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EA41" w14:textId="0AE2C1C8" w:rsidR="00513179" w:rsidRPr="00513179" w:rsidRDefault="00513179" w:rsidP="00513179">
      <w:pPr>
        <w:pStyle w:val="Heading1"/>
        <w:rPr>
          <w:rFonts w:ascii="Times New Roman" w:hAnsi="Times New Roman" w:cs="Times New Roman"/>
        </w:rPr>
      </w:pPr>
      <w:r w:rsidRPr="00F201AB">
        <w:rPr>
          <w:noProof/>
          <w:lang w:val="en-IE" w:eastAsia="en-IE"/>
        </w:rPr>
        <mc:AlternateContent>
          <mc:Choice Requires="wps">
            <w:drawing>
              <wp:anchor distT="0" distB="0" distL="114300" distR="114300" simplePos="0" relativeHeight="251660288" behindDoc="0" locked="0" layoutInCell="0" allowOverlap="1" wp14:anchorId="4E3A792C" wp14:editId="6258E9DF">
                <wp:simplePos x="0" y="0"/>
                <wp:positionH relativeFrom="column">
                  <wp:posOffset>193040</wp:posOffset>
                </wp:positionH>
                <wp:positionV relativeFrom="page">
                  <wp:posOffset>1002030</wp:posOffset>
                </wp:positionV>
                <wp:extent cx="5600700" cy="127190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CE5E0" w14:textId="58070B52" w:rsidR="00513179" w:rsidRPr="00296EB7" w:rsidRDefault="00743B24" w:rsidP="00513179">
                            <w:pPr>
                              <w:pStyle w:val="Authors0"/>
                              <w:rPr>
                                <w:lang w:val="fr-FR"/>
                              </w:rPr>
                            </w:pPr>
                            <w:bookmarkStart w:id="0" w:name="_Hlk137463968"/>
                            <w:r w:rsidRPr="00296EB7">
                              <w:rPr>
                                <w:lang w:val="fr-FR"/>
                              </w:rPr>
                              <w:t>Chevallier, A.</w:t>
                            </w:r>
                            <w:r w:rsidR="00513179" w:rsidRPr="00296EB7">
                              <w:rPr>
                                <w:vertAlign w:val="superscript"/>
                                <w:lang w:val="fr-FR"/>
                              </w:rPr>
                              <w:t>1</w:t>
                            </w:r>
                            <w:r w:rsidR="00513179" w:rsidRPr="00296EB7">
                              <w:rPr>
                                <w:lang w:val="fr-FR"/>
                              </w:rPr>
                              <w:t xml:space="preserve">, </w:t>
                            </w:r>
                            <w:r w:rsidRPr="00296EB7">
                              <w:rPr>
                                <w:lang w:val="fr-FR"/>
                              </w:rPr>
                              <w:t>German, N.</w:t>
                            </w:r>
                            <w:r w:rsidRPr="00296EB7">
                              <w:rPr>
                                <w:vertAlign w:val="superscript"/>
                                <w:lang w:val="fr-FR"/>
                              </w:rPr>
                              <w:t>1</w:t>
                            </w:r>
                            <w:r w:rsidR="00513179" w:rsidRPr="00296EB7">
                              <w:rPr>
                                <w:lang w:val="fr-FR"/>
                              </w:rPr>
                              <w:t xml:space="preserve">, </w:t>
                            </w:r>
                            <w:r w:rsidR="00296EB7" w:rsidRPr="00296EB7">
                              <w:rPr>
                                <w:lang w:val="fr-FR"/>
                              </w:rPr>
                              <w:t>Pet</w:t>
                            </w:r>
                            <w:r w:rsidR="00296EB7">
                              <w:rPr>
                                <w:lang w:val="fr-FR"/>
                              </w:rPr>
                              <w:t>it, M.</w:t>
                            </w:r>
                            <w:r w:rsidR="00296EB7">
                              <w:rPr>
                                <w:vertAlign w:val="superscript"/>
                                <w:lang w:val="fr-FR"/>
                              </w:rPr>
                              <w:t>1</w:t>
                            </w:r>
                            <w:r w:rsidR="00296EB7">
                              <w:rPr>
                                <w:lang w:val="fr-FR"/>
                              </w:rPr>
                              <w:t xml:space="preserve">, </w:t>
                            </w:r>
                            <w:r w:rsidRPr="00296EB7">
                              <w:rPr>
                                <w:lang w:val="fr-FR"/>
                              </w:rPr>
                              <w:t>Kiss, A.</w:t>
                            </w:r>
                            <w:r w:rsidRPr="00296EB7">
                              <w:rPr>
                                <w:vertAlign w:val="superscript"/>
                                <w:lang w:val="fr-FR"/>
                              </w:rPr>
                              <w:t>1</w:t>
                            </w:r>
                            <w:r w:rsidRPr="00296EB7">
                              <w:rPr>
                                <w:lang w:val="fr-FR"/>
                              </w:rPr>
                              <w:t>, Goutier, L.-A.</w:t>
                            </w:r>
                            <w:r w:rsidRPr="00296EB7">
                              <w:rPr>
                                <w:vertAlign w:val="superscript"/>
                                <w:lang w:val="fr-FR"/>
                              </w:rPr>
                              <w:t>2</w:t>
                            </w:r>
                            <w:r w:rsidRPr="00296EB7">
                              <w:rPr>
                                <w:lang w:val="fr-FR"/>
                              </w:rPr>
                              <w:t>, Elliott, L</w:t>
                            </w:r>
                            <w:r w:rsidRPr="00296EB7">
                              <w:rPr>
                                <w:vertAlign w:val="superscript"/>
                                <w:lang w:val="fr-FR"/>
                              </w:rPr>
                              <w:t>1</w:t>
                            </w:r>
                            <w:r w:rsidRPr="00296EB7">
                              <w:rPr>
                                <w:lang w:val="fr-FR"/>
                              </w:rPr>
                              <w:t xml:space="preserve">, </w:t>
                            </w:r>
                            <w:proofErr w:type="spellStart"/>
                            <w:r w:rsidRPr="00296EB7">
                              <w:rPr>
                                <w:lang w:val="fr-FR"/>
                              </w:rPr>
                              <w:t>Besten</w:t>
                            </w:r>
                            <w:proofErr w:type="spellEnd"/>
                            <w:r w:rsidRPr="00296EB7">
                              <w:rPr>
                                <w:lang w:val="fr-FR"/>
                              </w:rPr>
                              <w:t>, M.</w:t>
                            </w:r>
                            <w:r w:rsidRPr="00296EB7">
                              <w:rPr>
                                <w:vertAlign w:val="superscript"/>
                                <w:lang w:val="fr-FR"/>
                              </w:rPr>
                              <w:t>3</w:t>
                            </w:r>
                            <w:r w:rsidR="00F257C2">
                              <w:rPr>
                                <w:lang w:val="fr-FR"/>
                              </w:rPr>
                              <w:t xml:space="preserve"> </w:t>
                            </w:r>
                            <w:proofErr w:type="spellStart"/>
                            <w:r w:rsidRPr="00296EB7">
                              <w:rPr>
                                <w:lang w:val="fr-FR"/>
                              </w:rPr>
                              <w:t>Sprakel</w:t>
                            </w:r>
                            <w:proofErr w:type="spellEnd"/>
                            <w:r w:rsidRPr="00296EB7">
                              <w:rPr>
                                <w:lang w:val="fr-FR"/>
                              </w:rPr>
                              <w:t>, J.</w:t>
                            </w:r>
                            <w:r w:rsidRPr="00296EB7">
                              <w:rPr>
                                <w:vertAlign w:val="superscript"/>
                                <w:lang w:val="fr-FR"/>
                              </w:rPr>
                              <w:t>3</w:t>
                            </w:r>
                            <w:r w:rsidRPr="00296EB7">
                              <w:rPr>
                                <w:lang w:val="fr-FR"/>
                              </w:rPr>
                              <w:t xml:space="preserve">, Abi </w:t>
                            </w:r>
                            <w:proofErr w:type="spellStart"/>
                            <w:r w:rsidRPr="00296EB7">
                              <w:rPr>
                                <w:lang w:val="fr-FR"/>
                              </w:rPr>
                              <w:t>Ghanem</w:t>
                            </w:r>
                            <w:proofErr w:type="spellEnd"/>
                            <w:r w:rsidRPr="00296EB7">
                              <w:rPr>
                                <w:lang w:val="fr-FR"/>
                              </w:rPr>
                              <w:t>, M</w:t>
                            </w:r>
                            <w:r w:rsidRPr="00296EB7">
                              <w:rPr>
                                <w:vertAlign w:val="superscript"/>
                                <w:lang w:val="fr-FR"/>
                              </w:rPr>
                              <w:t>2</w:t>
                            </w:r>
                            <w:r w:rsidRPr="00296EB7">
                              <w:rPr>
                                <w:lang w:val="fr-FR"/>
                              </w:rPr>
                              <w:t xml:space="preserve">, </w:t>
                            </w:r>
                            <w:proofErr w:type="spellStart"/>
                            <w:r w:rsidRPr="00296EB7">
                              <w:rPr>
                                <w:lang w:val="fr-FR"/>
                              </w:rPr>
                              <w:t>Dehoux</w:t>
                            </w:r>
                            <w:proofErr w:type="spellEnd"/>
                            <w:r w:rsidRPr="00296EB7">
                              <w:rPr>
                                <w:lang w:val="fr-FR"/>
                              </w:rPr>
                              <w:t>, T.</w:t>
                            </w:r>
                            <w:r w:rsidRPr="00296EB7">
                              <w:rPr>
                                <w:vertAlign w:val="superscript"/>
                                <w:lang w:val="fr-FR"/>
                              </w:rPr>
                              <w:t>2</w:t>
                            </w:r>
                            <w:r w:rsidRPr="00296EB7">
                              <w:rPr>
                                <w:lang w:val="fr-FR"/>
                              </w:rPr>
                              <w:t xml:space="preserve">, </w:t>
                            </w:r>
                            <w:r w:rsidRPr="00296EB7">
                              <w:rPr>
                                <w:u w:val="single"/>
                                <w:lang w:val="fr-FR"/>
                              </w:rPr>
                              <w:t>Kirchhelle, C.</w:t>
                            </w:r>
                            <w:r w:rsidRPr="00296EB7">
                              <w:rPr>
                                <w:u w:val="single"/>
                                <w:vertAlign w:val="superscript"/>
                                <w:lang w:val="fr-FR"/>
                              </w:rPr>
                              <w:t>1</w:t>
                            </w:r>
                            <w:r w:rsidR="00513179" w:rsidRPr="00296EB7">
                              <w:rPr>
                                <w:lang w:val="fr-FR"/>
                              </w:rPr>
                              <w:t xml:space="preserve"> </w:t>
                            </w:r>
                          </w:p>
                          <w:p w14:paraId="3C1B9DA3" w14:textId="1574AB00" w:rsidR="00513179" w:rsidRPr="00296EB7" w:rsidRDefault="00513179" w:rsidP="00513179">
                            <w:pPr>
                              <w:pStyle w:val="Affiliation"/>
                              <w:rPr>
                                <w:b/>
                                <w:lang w:val="fr-FR"/>
                              </w:rPr>
                            </w:pPr>
                            <w:r w:rsidRPr="00296EB7">
                              <w:rPr>
                                <w:vertAlign w:val="superscript"/>
                                <w:lang w:val="fr-FR"/>
                              </w:rPr>
                              <w:t>1</w:t>
                            </w:r>
                            <w:r w:rsidRPr="00296EB7">
                              <w:rPr>
                                <w:lang w:val="fr-FR"/>
                              </w:rPr>
                              <w:t xml:space="preserve"> </w:t>
                            </w:r>
                            <w:r w:rsidR="00743B24" w:rsidRPr="00296EB7">
                              <w:rPr>
                                <w:lang w:val="fr-FR"/>
                              </w:rPr>
                              <w:t xml:space="preserve">Laboratoire Reproduction et </w:t>
                            </w:r>
                            <w:proofErr w:type="spellStart"/>
                            <w:r w:rsidR="00743B24" w:rsidRPr="00296EB7">
                              <w:rPr>
                                <w:lang w:val="fr-FR"/>
                              </w:rPr>
                              <w:t>Developpement</w:t>
                            </w:r>
                            <w:proofErr w:type="spellEnd"/>
                            <w:r w:rsidR="00743B24" w:rsidRPr="00296EB7">
                              <w:rPr>
                                <w:lang w:val="fr-FR"/>
                              </w:rPr>
                              <w:t xml:space="preserve"> des Plantes, INRAE, CNRS, </w:t>
                            </w:r>
                            <w:r w:rsidR="00296EB7" w:rsidRPr="00296EB7">
                              <w:rPr>
                                <w:lang w:val="fr-FR"/>
                              </w:rPr>
                              <w:t>ENS de Lyon</w:t>
                            </w:r>
                            <w:r w:rsidR="00296EB7">
                              <w:rPr>
                                <w:lang w:val="fr-FR"/>
                              </w:rPr>
                              <w:t xml:space="preserve">, </w:t>
                            </w:r>
                            <w:r w:rsidR="00743B24" w:rsidRPr="00296EB7">
                              <w:rPr>
                                <w:lang w:val="fr-FR"/>
                              </w:rPr>
                              <w:t>Lyon, France</w:t>
                            </w:r>
                          </w:p>
                          <w:p w14:paraId="0A7B5933" w14:textId="26ADF37E" w:rsidR="00513179" w:rsidRPr="00296EB7" w:rsidRDefault="00513179" w:rsidP="00513179">
                            <w:pPr>
                              <w:pStyle w:val="Affiliation"/>
                              <w:rPr>
                                <w:color w:val="000000"/>
                                <w:lang w:val="fr-FR"/>
                              </w:rPr>
                            </w:pPr>
                            <w:r w:rsidRPr="00296EB7">
                              <w:rPr>
                                <w:vertAlign w:val="superscript"/>
                                <w:lang w:val="fr-FR"/>
                              </w:rPr>
                              <w:t xml:space="preserve">2 </w:t>
                            </w:r>
                            <w:r w:rsidR="00743B24" w:rsidRPr="00296EB7">
                              <w:rPr>
                                <w:color w:val="000000"/>
                                <w:lang w:val="fr-FR"/>
                              </w:rPr>
                              <w:t>Institut Lumière Matière</w:t>
                            </w:r>
                            <w:r w:rsidR="00743B24" w:rsidRPr="00296EB7">
                              <w:rPr>
                                <w:color w:val="000000"/>
                                <w:lang w:val="fr-FR"/>
                              </w:rPr>
                              <w:t>,</w:t>
                            </w:r>
                            <w:r w:rsidR="00743B24" w:rsidRPr="00296EB7">
                              <w:rPr>
                                <w:color w:val="000000"/>
                                <w:lang w:val="fr-FR"/>
                              </w:rPr>
                              <w:t xml:space="preserve"> CNRS</w:t>
                            </w:r>
                            <w:r w:rsidR="00743B24" w:rsidRPr="00296EB7">
                              <w:rPr>
                                <w:color w:val="000000"/>
                                <w:lang w:val="fr-FR"/>
                              </w:rPr>
                              <w:t>, UCBL1, Villeurbanne, France</w:t>
                            </w:r>
                          </w:p>
                          <w:p w14:paraId="30A8B18C" w14:textId="7A62ECF4" w:rsidR="00743B24" w:rsidRPr="00296EB7" w:rsidRDefault="00743B24" w:rsidP="00513179">
                            <w:pPr>
                              <w:pStyle w:val="Affiliation"/>
                              <w:rPr>
                                <w:b/>
                                <w:vertAlign w:val="superscript"/>
                                <w:lang w:val="en-US"/>
                              </w:rPr>
                            </w:pPr>
                            <w:r w:rsidRPr="00296EB7">
                              <w:rPr>
                                <w:color w:val="000000"/>
                                <w:vertAlign w:val="superscript"/>
                                <w:lang w:val="en-US"/>
                              </w:rPr>
                              <w:t xml:space="preserve">3 </w:t>
                            </w:r>
                            <w:r w:rsidRPr="00296EB7">
                              <w:t>Laboratory of Biochemistry, Wageningen University, Wageningen, the Netherlands</w:t>
                            </w:r>
                          </w:p>
                          <w:p w14:paraId="3919AAFB" w14:textId="5904A694" w:rsidR="00513179" w:rsidRPr="00296EB7" w:rsidRDefault="00513179" w:rsidP="00513179">
                            <w:pPr>
                              <w:pStyle w:val="Email"/>
                              <w:rPr>
                                <w:b/>
                              </w:rPr>
                            </w:pPr>
                            <w:r w:rsidRPr="00296EB7">
                              <w:t xml:space="preserve">email: </w:t>
                            </w:r>
                            <w:r w:rsidR="00743B24" w:rsidRPr="00296EB7">
                              <w:t>charlotte.kirchhelle@ens-lyon.fr</w:t>
                            </w:r>
                          </w:p>
                          <w:bookmarkEnd w:id="0"/>
                          <w:p w14:paraId="28C13487" w14:textId="77777777" w:rsidR="00513179" w:rsidRDefault="00513179" w:rsidP="00513179">
                            <w:pPr>
                              <w:pStyle w:val="author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A792C" id="_x0000_t202" coordsize="21600,21600" o:spt="202" path="m,l,21600r21600,l21600,xe">
                <v:stroke joinstyle="miter"/>
                <v:path gradientshapeok="t" o:connecttype="rect"/>
              </v:shapetype>
              <v:shape id="Text Box 3" o:spid="_x0000_s1026" type="#_x0000_t202" style="position:absolute;left:0;text-align:left;margin-left:15.2pt;margin-top:78.9pt;width:441pt;height:10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" o:allowincell="f" stroked="f">
                <v:textbox>
                  <w:txbxContent>
                    <w:p w14:paraId="574CE5E0" w14:textId="58070B52" w:rsidR="00513179" w:rsidRPr="00296EB7" w:rsidRDefault="00743B24" w:rsidP="00513179">
                      <w:pPr>
                        <w:pStyle w:val="Authors0"/>
                        <w:rPr>
                          <w:lang w:val="fr-FR"/>
                        </w:rPr>
                      </w:pPr>
                      <w:bookmarkStart w:id="1" w:name="_Hlk137463968"/>
                      <w:r w:rsidRPr="00296EB7">
                        <w:rPr>
                          <w:lang w:val="fr-FR"/>
                        </w:rPr>
                        <w:t>Chevallier, A.</w:t>
                      </w:r>
                      <w:r w:rsidR="00513179" w:rsidRPr="00296EB7">
                        <w:rPr>
                          <w:vertAlign w:val="superscript"/>
                          <w:lang w:val="fr-FR"/>
                        </w:rPr>
                        <w:t>1</w:t>
                      </w:r>
                      <w:r w:rsidR="00513179" w:rsidRPr="00296EB7">
                        <w:rPr>
                          <w:lang w:val="fr-FR"/>
                        </w:rPr>
                        <w:t xml:space="preserve">, </w:t>
                      </w:r>
                      <w:r w:rsidRPr="00296EB7">
                        <w:rPr>
                          <w:lang w:val="fr-FR"/>
                        </w:rPr>
                        <w:t>German, N.</w:t>
                      </w:r>
                      <w:r w:rsidRPr="00296EB7">
                        <w:rPr>
                          <w:vertAlign w:val="superscript"/>
                          <w:lang w:val="fr-FR"/>
                        </w:rPr>
                        <w:t>1</w:t>
                      </w:r>
                      <w:r w:rsidR="00513179" w:rsidRPr="00296EB7">
                        <w:rPr>
                          <w:lang w:val="fr-FR"/>
                        </w:rPr>
                        <w:t xml:space="preserve">, </w:t>
                      </w:r>
                      <w:r w:rsidR="00296EB7" w:rsidRPr="00296EB7">
                        <w:rPr>
                          <w:lang w:val="fr-FR"/>
                        </w:rPr>
                        <w:t>Pet</w:t>
                      </w:r>
                      <w:r w:rsidR="00296EB7">
                        <w:rPr>
                          <w:lang w:val="fr-FR"/>
                        </w:rPr>
                        <w:t>it, M.</w:t>
                      </w:r>
                      <w:r w:rsidR="00296EB7">
                        <w:rPr>
                          <w:vertAlign w:val="superscript"/>
                          <w:lang w:val="fr-FR"/>
                        </w:rPr>
                        <w:t>1</w:t>
                      </w:r>
                      <w:r w:rsidR="00296EB7">
                        <w:rPr>
                          <w:lang w:val="fr-FR"/>
                        </w:rPr>
                        <w:t xml:space="preserve">, </w:t>
                      </w:r>
                      <w:r w:rsidRPr="00296EB7">
                        <w:rPr>
                          <w:lang w:val="fr-FR"/>
                        </w:rPr>
                        <w:t>Kiss, A.</w:t>
                      </w:r>
                      <w:r w:rsidRPr="00296EB7">
                        <w:rPr>
                          <w:vertAlign w:val="superscript"/>
                          <w:lang w:val="fr-FR"/>
                        </w:rPr>
                        <w:t>1</w:t>
                      </w:r>
                      <w:r w:rsidRPr="00296EB7">
                        <w:rPr>
                          <w:lang w:val="fr-FR"/>
                        </w:rPr>
                        <w:t>, Goutier, L.-A.</w:t>
                      </w:r>
                      <w:r w:rsidRPr="00296EB7">
                        <w:rPr>
                          <w:vertAlign w:val="superscript"/>
                          <w:lang w:val="fr-FR"/>
                        </w:rPr>
                        <w:t>2</w:t>
                      </w:r>
                      <w:r w:rsidRPr="00296EB7">
                        <w:rPr>
                          <w:lang w:val="fr-FR"/>
                        </w:rPr>
                        <w:t>, Elliott, L</w:t>
                      </w:r>
                      <w:r w:rsidRPr="00296EB7">
                        <w:rPr>
                          <w:vertAlign w:val="superscript"/>
                          <w:lang w:val="fr-FR"/>
                        </w:rPr>
                        <w:t>1</w:t>
                      </w:r>
                      <w:r w:rsidRPr="00296EB7">
                        <w:rPr>
                          <w:lang w:val="fr-FR"/>
                        </w:rPr>
                        <w:t xml:space="preserve">, </w:t>
                      </w:r>
                      <w:proofErr w:type="spellStart"/>
                      <w:r w:rsidRPr="00296EB7">
                        <w:rPr>
                          <w:lang w:val="fr-FR"/>
                        </w:rPr>
                        <w:t>Besten</w:t>
                      </w:r>
                      <w:proofErr w:type="spellEnd"/>
                      <w:r w:rsidRPr="00296EB7">
                        <w:rPr>
                          <w:lang w:val="fr-FR"/>
                        </w:rPr>
                        <w:t>, M.</w:t>
                      </w:r>
                      <w:r w:rsidRPr="00296EB7">
                        <w:rPr>
                          <w:vertAlign w:val="superscript"/>
                          <w:lang w:val="fr-FR"/>
                        </w:rPr>
                        <w:t>3</w:t>
                      </w:r>
                      <w:r w:rsidR="00F257C2">
                        <w:rPr>
                          <w:lang w:val="fr-FR"/>
                        </w:rPr>
                        <w:t xml:space="preserve"> </w:t>
                      </w:r>
                      <w:proofErr w:type="spellStart"/>
                      <w:r w:rsidRPr="00296EB7">
                        <w:rPr>
                          <w:lang w:val="fr-FR"/>
                        </w:rPr>
                        <w:t>Sprakel</w:t>
                      </w:r>
                      <w:proofErr w:type="spellEnd"/>
                      <w:r w:rsidRPr="00296EB7">
                        <w:rPr>
                          <w:lang w:val="fr-FR"/>
                        </w:rPr>
                        <w:t>, J.</w:t>
                      </w:r>
                      <w:r w:rsidRPr="00296EB7">
                        <w:rPr>
                          <w:vertAlign w:val="superscript"/>
                          <w:lang w:val="fr-FR"/>
                        </w:rPr>
                        <w:t>3</w:t>
                      </w:r>
                      <w:r w:rsidRPr="00296EB7">
                        <w:rPr>
                          <w:lang w:val="fr-FR"/>
                        </w:rPr>
                        <w:t xml:space="preserve">, Abi </w:t>
                      </w:r>
                      <w:proofErr w:type="spellStart"/>
                      <w:r w:rsidRPr="00296EB7">
                        <w:rPr>
                          <w:lang w:val="fr-FR"/>
                        </w:rPr>
                        <w:t>Ghanem</w:t>
                      </w:r>
                      <w:proofErr w:type="spellEnd"/>
                      <w:r w:rsidRPr="00296EB7">
                        <w:rPr>
                          <w:lang w:val="fr-FR"/>
                        </w:rPr>
                        <w:t>, M</w:t>
                      </w:r>
                      <w:r w:rsidRPr="00296EB7">
                        <w:rPr>
                          <w:vertAlign w:val="superscript"/>
                          <w:lang w:val="fr-FR"/>
                        </w:rPr>
                        <w:t>2</w:t>
                      </w:r>
                      <w:r w:rsidRPr="00296EB7">
                        <w:rPr>
                          <w:lang w:val="fr-FR"/>
                        </w:rPr>
                        <w:t xml:space="preserve">, </w:t>
                      </w:r>
                      <w:proofErr w:type="spellStart"/>
                      <w:r w:rsidRPr="00296EB7">
                        <w:rPr>
                          <w:lang w:val="fr-FR"/>
                        </w:rPr>
                        <w:t>Dehoux</w:t>
                      </w:r>
                      <w:proofErr w:type="spellEnd"/>
                      <w:r w:rsidRPr="00296EB7">
                        <w:rPr>
                          <w:lang w:val="fr-FR"/>
                        </w:rPr>
                        <w:t>, T.</w:t>
                      </w:r>
                      <w:r w:rsidRPr="00296EB7">
                        <w:rPr>
                          <w:vertAlign w:val="superscript"/>
                          <w:lang w:val="fr-FR"/>
                        </w:rPr>
                        <w:t>2</w:t>
                      </w:r>
                      <w:r w:rsidRPr="00296EB7">
                        <w:rPr>
                          <w:lang w:val="fr-FR"/>
                        </w:rPr>
                        <w:t xml:space="preserve">, </w:t>
                      </w:r>
                      <w:r w:rsidRPr="00296EB7">
                        <w:rPr>
                          <w:u w:val="single"/>
                          <w:lang w:val="fr-FR"/>
                        </w:rPr>
                        <w:t>Kirchhelle, C.</w:t>
                      </w:r>
                      <w:r w:rsidRPr="00296EB7">
                        <w:rPr>
                          <w:u w:val="single"/>
                          <w:vertAlign w:val="superscript"/>
                          <w:lang w:val="fr-FR"/>
                        </w:rPr>
                        <w:t>1</w:t>
                      </w:r>
                      <w:r w:rsidR="00513179" w:rsidRPr="00296EB7">
                        <w:rPr>
                          <w:lang w:val="fr-FR"/>
                        </w:rPr>
                        <w:t xml:space="preserve"> </w:t>
                      </w:r>
                    </w:p>
                    <w:p w14:paraId="3C1B9DA3" w14:textId="1574AB00" w:rsidR="00513179" w:rsidRPr="00296EB7" w:rsidRDefault="00513179" w:rsidP="00513179">
                      <w:pPr>
                        <w:pStyle w:val="Affiliation"/>
                        <w:rPr>
                          <w:b/>
                          <w:lang w:val="fr-FR"/>
                        </w:rPr>
                      </w:pPr>
                      <w:r w:rsidRPr="00296EB7">
                        <w:rPr>
                          <w:vertAlign w:val="superscript"/>
                          <w:lang w:val="fr-FR"/>
                        </w:rPr>
                        <w:t>1</w:t>
                      </w:r>
                      <w:r w:rsidRPr="00296EB7">
                        <w:rPr>
                          <w:lang w:val="fr-FR"/>
                        </w:rPr>
                        <w:t xml:space="preserve"> </w:t>
                      </w:r>
                      <w:r w:rsidR="00743B24" w:rsidRPr="00296EB7">
                        <w:rPr>
                          <w:lang w:val="fr-FR"/>
                        </w:rPr>
                        <w:t xml:space="preserve">Laboratoire Reproduction et </w:t>
                      </w:r>
                      <w:proofErr w:type="spellStart"/>
                      <w:r w:rsidR="00743B24" w:rsidRPr="00296EB7">
                        <w:rPr>
                          <w:lang w:val="fr-FR"/>
                        </w:rPr>
                        <w:t>Developpement</w:t>
                      </w:r>
                      <w:proofErr w:type="spellEnd"/>
                      <w:r w:rsidR="00743B24" w:rsidRPr="00296EB7">
                        <w:rPr>
                          <w:lang w:val="fr-FR"/>
                        </w:rPr>
                        <w:t xml:space="preserve"> des Plantes, INRAE, CNRS, </w:t>
                      </w:r>
                      <w:r w:rsidR="00296EB7" w:rsidRPr="00296EB7">
                        <w:rPr>
                          <w:lang w:val="fr-FR"/>
                        </w:rPr>
                        <w:t>ENS de Lyon</w:t>
                      </w:r>
                      <w:r w:rsidR="00296EB7">
                        <w:rPr>
                          <w:lang w:val="fr-FR"/>
                        </w:rPr>
                        <w:t xml:space="preserve">, </w:t>
                      </w:r>
                      <w:r w:rsidR="00743B24" w:rsidRPr="00296EB7">
                        <w:rPr>
                          <w:lang w:val="fr-FR"/>
                        </w:rPr>
                        <w:t>Lyon, France</w:t>
                      </w:r>
                    </w:p>
                    <w:p w14:paraId="0A7B5933" w14:textId="26ADF37E" w:rsidR="00513179" w:rsidRPr="00296EB7" w:rsidRDefault="00513179" w:rsidP="00513179">
                      <w:pPr>
                        <w:pStyle w:val="Affiliation"/>
                        <w:rPr>
                          <w:color w:val="000000"/>
                          <w:lang w:val="fr-FR"/>
                        </w:rPr>
                      </w:pPr>
                      <w:r w:rsidRPr="00296EB7">
                        <w:rPr>
                          <w:vertAlign w:val="superscript"/>
                          <w:lang w:val="fr-FR"/>
                        </w:rPr>
                        <w:t xml:space="preserve">2 </w:t>
                      </w:r>
                      <w:r w:rsidR="00743B24" w:rsidRPr="00296EB7">
                        <w:rPr>
                          <w:color w:val="000000"/>
                          <w:lang w:val="fr-FR"/>
                        </w:rPr>
                        <w:t>Institut Lumière Matière</w:t>
                      </w:r>
                      <w:r w:rsidR="00743B24" w:rsidRPr="00296EB7">
                        <w:rPr>
                          <w:color w:val="000000"/>
                          <w:lang w:val="fr-FR"/>
                        </w:rPr>
                        <w:t>,</w:t>
                      </w:r>
                      <w:r w:rsidR="00743B24" w:rsidRPr="00296EB7">
                        <w:rPr>
                          <w:color w:val="000000"/>
                          <w:lang w:val="fr-FR"/>
                        </w:rPr>
                        <w:t xml:space="preserve"> CNRS</w:t>
                      </w:r>
                      <w:r w:rsidR="00743B24" w:rsidRPr="00296EB7">
                        <w:rPr>
                          <w:color w:val="000000"/>
                          <w:lang w:val="fr-FR"/>
                        </w:rPr>
                        <w:t>, UCBL1, Villeurbanne, France</w:t>
                      </w:r>
                    </w:p>
                    <w:p w14:paraId="30A8B18C" w14:textId="7A62ECF4" w:rsidR="00743B24" w:rsidRPr="00296EB7" w:rsidRDefault="00743B24" w:rsidP="00513179">
                      <w:pPr>
                        <w:pStyle w:val="Affiliation"/>
                        <w:rPr>
                          <w:b/>
                          <w:vertAlign w:val="superscript"/>
                          <w:lang w:val="en-US"/>
                        </w:rPr>
                      </w:pPr>
                      <w:r w:rsidRPr="00296EB7">
                        <w:rPr>
                          <w:color w:val="000000"/>
                          <w:vertAlign w:val="superscript"/>
                          <w:lang w:val="en-US"/>
                        </w:rPr>
                        <w:t xml:space="preserve">3 </w:t>
                      </w:r>
                      <w:r w:rsidRPr="00296EB7">
                        <w:t>Laboratory of Biochemistry, Wageningen University, Wageningen, the Netherlands</w:t>
                      </w:r>
                    </w:p>
                    <w:p w14:paraId="3919AAFB" w14:textId="5904A694" w:rsidR="00513179" w:rsidRPr="00296EB7" w:rsidRDefault="00513179" w:rsidP="00513179">
                      <w:pPr>
                        <w:pStyle w:val="Email"/>
                        <w:rPr>
                          <w:b/>
                        </w:rPr>
                      </w:pPr>
                      <w:r w:rsidRPr="00296EB7">
                        <w:t xml:space="preserve">email: </w:t>
                      </w:r>
                      <w:r w:rsidR="00743B24" w:rsidRPr="00296EB7">
                        <w:t>charlotte.kirchhelle@ens-lyon.fr</w:t>
                      </w:r>
                    </w:p>
                    <w:bookmarkEnd w:id="1"/>
                    <w:p w14:paraId="28C13487" w14:textId="77777777" w:rsidR="00513179" w:rsidRDefault="00513179" w:rsidP="00513179">
                      <w:pPr>
                        <w:pStyle w:val="authors"/>
                      </w:pPr>
                    </w:p>
                  </w:txbxContent>
                </v:textbox>
                <w10:wrap type="topAndBottom" anchory="page"/>
              </v:shape>
            </w:pict>
          </mc:Fallback>
        </mc:AlternateContent>
      </w:r>
      <w:r w:rsidRPr="00513179">
        <w:t>Introduction</w:t>
      </w:r>
    </w:p>
    <w:p w14:paraId="6F3D6345" w14:textId="4451511B" w:rsidR="00513179" w:rsidRPr="00DB636F" w:rsidRDefault="00DB636F" w:rsidP="00DB636F">
      <w:pPr>
        <w:jc w:val="both"/>
        <w:rPr>
          <w:rFonts w:ascii="Times New Roman" w:hAnsi="Times New Roman" w:cs="Times New Roman"/>
          <w:sz w:val="20"/>
          <w:szCs w:val="20"/>
          <w:lang w:val="en-US"/>
        </w:rPr>
      </w:pPr>
      <w:r w:rsidRPr="00DB636F">
        <w:rPr>
          <w:rFonts w:ascii="Times New Roman" w:hAnsi="Times New Roman" w:cs="Times New Roman"/>
          <w:sz w:val="20"/>
          <w:szCs w:val="20"/>
          <w:lang w:val="en-US"/>
        </w:rPr>
        <w:t>Cell polarity – anisotropy in shape, structure, or distribution of cellular components - is a near-universal feature of cells, and is essential for the development and physiology of single- and multi-cellular organisms. For example, polyhedral plant cells position nutrient and hormone transporters at different cell faces, which allows the establishment of organ-level directional fluxes and molecular gradients</w:t>
      </w:r>
      <w:r w:rsidRPr="00DB636F">
        <w:rPr>
          <w:rFonts w:ascii="Times New Roman" w:hAnsi="Times New Roman" w:cs="Times New Roman"/>
          <w:sz w:val="20"/>
          <w:szCs w:val="20"/>
          <w:vertAlign w:val="superscript"/>
          <w:lang w:val="en-GB" w:eastAsia="fr-FR"/>
        </w:rPr>
        <w:t>1</w:t>
      </w:r>
      <w:r w:rsidRPr="00DB636F">
        <w:rPr>
          <w:rFonts w:ascii="Times New Roman" w:hAnsi="Times New Roman" w:cs="Times New Roman"/>
          <w:sz w:val="20"/>
          <w:szCs w:val="20"/>
          <w:lang w:val="en-US"/>
        </w:rPr>
        <w:t xml:space="preserve">. In addition to cell faces, it has emerged more recently that cell edges (Figure 1A) are also polar domains in plants that can accumulate proteins involved in cell wall modification, cytoskeletal organization, membrane trafficking, and </w:t>
      </w:r>
      <w:proofErr w:type="spellStart"/>
      <w:r w:rsidRPr="00DB636F">
        <w:rPr>
          <w:rFonts w:ascii="Times New Roman" w:hAnsi="Times New Roman" w:cs="Times New Roman"/>
          <w:sz w:val="20"/>
          <w:szCs w:val="20"/>
          <w:lang w:val="en-US"/>
        </w:rPr>
        <w:t>signalling</w:t>
      </w:r>
      <w:proofErr w:type="spellEnd"/>
      <w:r w:rsidRPr="00DB636F">
        <w:rPr>
          <w:rFonts w:ascii="Times New Roman" w:hAnsi="Times New Roman" w:cs="Times New Roman"/>
          <w:sz w:val="20"/>
          <w:szCs w:val="20"/>
          <w:vertAlign w:val="superscript"/>
          <w:lang w:val="en-GB" w:eastAsia="fr-FR"/>
        </w:rPr>
        <w:t>2</w:t>
      </w:r>
      <w:r w:rsidRPr="00DB636F">
        <w:rPr>
          <w:rFonts w:ascii="Times New Roman" w:hAnsi="Times New Roman" w:cs="Times New Roman"/>
          <w:sz w:val="20"/>
          <w:szCs w:val="20"/>
          <w:lang w:val="en-US"/>
        </w:rPr>
        <w:t>. Loss or inhibition of edge-</w:t>
      </w:r>
      <w:proofErr w:type="spellStart"/>
      <w:r>
        <w:rPr>
          <w:rFonts w:ascii="Times New Roman" w:hAnsi="Times New Roman" w:cs="Times New Roman"/>
          <w:sz w:val="20"/>
          <w:szCs w:val="20"/>
          <w:lang w:val="en-US"/>
        </w:rPr>
        <w:t>polarised</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molecules</w:t>
      </w:r>
      <w:r w:rsidRPr="00DB636F">
        <w:rPr>
          <w:rFonts w:ascii="Times New Roman" w:hAnsi="Times New Roman" w:cs="Times New Roman"/>
          <w:sz w:val="20"/>
          <w:szCs w:val="20"/>
          <w:lang w:val="en-US"/>
        </w:rPr>
        <w:t xml:space="preserve"> </w:t>
      </w:r>
      <w:proofErr w:type="spellEnd"/>
      <w:r w:rsidRPr="00DB636F">
        <w:rPr>
          <w:rFonts w:ascii="Times New Roman" w:hAnsi="Times New Roman" w:cs="Times New Roman"/>
          <w:sz w:val="20"/>
          <w:szCs w:val="20"/>
          <w:lang w:val="en-US"/>
        </w:rPr>
        <w:t>cause</w:t>
      </w:r>
      <w:r>
        <w:rPr>
          <w:rFonts w:ascii="Times New Roman" w:hAnsi="Times New Roman" w:cs="Times New Roman"/>
          <w:sz w:val="20"/>
          <w:szCs w:val="20"/>
          <w:lang w:val="en-US"/>
        </w:rPr>
        <w:t>s</w:t>
      </w:r>
      <w:r w:rsidRPr="00DB636F">
        <w:rPr>
          <w:rFonts w:ascii="Times New Roman" w:hAnsi="Times New Roman" w:cs="Times New Roman"/>
          <w:sz w:val="20"/>
          <w:szCs w:val="20"/>
          <w:lang w:val="en-US"/>
        </w:rPr>
        <w:t xml:space="preserve"> severe defects in morphogenesis, indicating a central role of cell edges in plant morphogenesis</w:t>
      </w:r>
      <w:r w:rsidRPr="00DB636F">
        <w:rPr>
          <w:rFonts w:ascii="Times New Roman" w:hAnsi="Times New Roman" w:cs="Times New Roman"/>
          <w:sz w:val="20"/>
          <w:szCs w:val="20"/>
          <w:vertAlign w:val="superscript"/>
          <w:lang w:val="en-US"/>
        </w:rPr>
        <w:t>3,4</w:t>
      </w:r>
      <w:r w:rsidRPr="00DB636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B636F">
        <w:rPr>
          <w:rFonts w:ascii="Times New Roman" w:hAnsi="Times New Roman" w:cs="Times New Roman"/>
          <w:sz w:val="20"/>
          <w:szCs w:val="20"/>
          <w:lang w:val="en-US"/>
        </w:rPr>
        <w:t xml:space="preserve">Although molecular actors are not conserved, </w:t>
      </w:r>
      <w:r w:rsidRPr="00DB636F">
        <w:rPr>
          <w:rFonts w:ascii="Times New Roman" w:hAnsi="Times New Roman" w:cs="Times New Roman"/>
          <w:sz w:val="20"/>
          <w:szCs w:val="20"/>
          <w:lang w:val="en-US"/>
        </w:rPr>
        <w:t>molecules</w:t>
      </w:r>
      <w:r w:rsidRPr="00DB636F">
        <w:rPr>
          <w:rFonts w:ascii="Times New Roman" w:hAnsi="Times New Roman" w:cs="Times New Roman"/>
          <w:sz w:val="20"/>
          <w:szCs w:val="20"/>
          <w:lang w:val="en-US"/>
        </w:rPr>
        <w:t xml:space="preserve"> involved in cytoskeletal organization, </w:t>
      </w:r>
      <w:proofErr w:type="spellStart"/>
      <w:r w:rsidRPr="00DB636F">
        <w:rPr>
          <w:rFonts w:ascii="Times New Roman" w:hAnsi="Times New Roman" w:cs="Times New Roman"/>
          <w:sz w:val="20"/>
          <w:szCs w:val="20"/>
          <w:lang w:val="en-US"/>
        </w:rPr>
        <w:t>signalling</w:t>
      </w:r>
      <w:proofErr w:type="spellEnd"/>
      <w:r w:rsidRPr="00DB636F">
        <w:rPr>
          <w:rFonts w:ascii="Times New Roman" w:hAnsi="Times New Roman" w:cs="Times New Roman"/>
          <w:sz w:val="20"/>
          <w:szCs w:val="20"/>
          <w:lang w:val="en-US"/>
        </w:rPr>
        <w:t xml:space="preserve">, and </w:t>
      </w:r>
      <w:r w:rsidRPr="00DB636F">
        <w:rPr>
          <w:rFonts w:ascii="Times New Roman" w:hAnsi="Times New Roman" w:cs="Times New Roman"/>
          <w:sz w:val="20"/>
          <w:szCs w:val="20"/>
          <w:lang w:val="en-US"/>
        </w:rPr>
        <w:t xml:space="preserve">extracellular matrix </w:t>
      </w:r>
      <w:proofErr w:type="spellStart"/>
      <w:r w:rsidRPr="00DB636F">
        <w:rPr>
          <w:rFonts w:ascii="Times New Roman" w:hAnsi="Times New Roman" w:cs="Times New Roman"/>
          <w:sz w:val="20"/>
          <w:szCs w:val="20"/>
          <w:lang w:val="en-US"/>
        </w:rPr>
        <w:t>organisation</w:t>
      </w:r>
      <w:proofErr w:type="spellEnd"/>
      <w:r w:rsidRPr="00DB636F">
        <w:rPr>
          <w:rFonts w:ascii="Times New Roman" w:hAnsi="Times New Roman" w:cs="Times New Roman"/>
          <w:sz w:val="20"/>
          <w:szCs w:val="20"/>
          <w:lang w:val="en-US"/>
        </w:rPr>
        <w:t xml:space="preserve"> can also localize to cell edges in animals</w:t>
      </w:r>
      <w:r w:rsidRPr="00DB636F">
        <w:rPr>
          <w:rFonts w:ascii="Times New Roman" w:hAnsi="Times New Roman" w:cs="Times New Roman"/>
          <w:sz w:val="20"/>
          <w:szCs w:val="20"/>
          <w:vertAlign w:val="superscript"/>
          <w:lang w:val="en-GB" w:eastAsia="fr-FR"/>
        </w:rPr>
        <w:t>5,6</w:t>
      </w:r>
      <w:r w:rsidRPr="00DB636F">
        <w:rPr>
          <w:rFonts w:ascii="Times New Roman" w:hAnsi="Times New Roman" w:cs="Times New Roman"/>
          <w:sz w:val="20"/>
          <w:szCs w:val="20"/>
          <w:lang w:val="en-US"/>
        </w:rPr>
        <w:t xml:space="preserve"> and </w:t>
      </w:r>
      <w:r w:rsidRPr="00DB636F">
        <w:rPr>
          <w:rFonts w:ascii="Times New Roman" w:hAnsi="Times New Roman" w:cs="Times New Roman"/>
          <w:sz w:val="20"/>
          <w:szCs w:val="20"/>
          <w:lang w:val="en-US"/>
        </w:rPr>
        <w:t xml:space="preserve">the brown algae </w:t>
      </w:r>
      <w:r w:rsidRPr="00DB636F">
        <w:rPr>
          <w:rFonts w:ascii="Times New Roman" w:hAnsi="Times New Roman" w:cs="Times New Roman"/>
          <w:i/>
          <w:iCs/>
          <w:sz w:val="20"/>
          <w:szCs w:val="20"/>
          <w:lang w:val="en-US"/>
        </w:rPr>
        <w:t xml:space="preserve">Saccharina </w:t>
      </w:r>
      <w:proofErr w:type="spellStart"/>
      <w:r w:rsidRPr="00DB636F">
        <w:rPr>
          <w:rFonts w:ascii="Times New Roman" w:hAnsi="Times New Roman" w:cs="Times New Roman"/>
          <w:i/>
          <w:iCs/>
          <w:sz w:val="20"/>
          <w:szCs w:val="20"/>
          <w:lang w:val="en-US"/>
        </w:rPr>
        <w:t>latissima</w:t>
      </w:r>
      <w:proofErr w:type="spellEnd"/>
      <w:r w:rsidRPr="00DB636F">
        <w:rPr>
          <w:rFonts w:ascii="Times New Roman" w:hAnsi="Times New Roman" w:cs="Times New Roman"/>
          <w:sz w:val="20"/>
          <w:szCs w:val="20"/>
          <w:vertAlign w:val="superscript"/>
          <w:lang w:val="en-GB" w:eastAsia="fr-FR"/>
        </w:rPr>
        <w:t>7</w:t>
      </w:r>
      <w:r w:rsidRPr="00DB636F">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B636F">
        <w:rPr>
          <w:rFonts w:ascii="Times New Roman" w:hAnsi="Times New Roman" w:cs="Times New Roman"/>
          <w:sz w:val="20"/>
          <w:szCs w:val="20"/>
          <w:lang w:val="en-US"/>
        </w:rPr>
        <w:t>This suggests conservation of cell edge polarity in at least three very distantly related eukaryotic lineages separated by over 1.2 billion years of evolution</w:t>
      </w:r>
      <w:r>
        <w:rPr>
          <w:rFonts w:ascii="Times New Roman" w:hAnsi="Times New Roman" w:cs="Times New Roman"/>
          <w:sz w:val="20"/>
          <w:szCs w:val="20"/>
          <w:lang w:val="en-US"/>
        </w:rPr>
        <w:t>.</w:t>
      </w:r>
      <w:r w:rsidRPr="00DB636F">
        <w:rPr>
          <w:rFonts w:ascii="Times New Roman" w:hAnsi="Times New Roman" w:cs="Times New Roman"/>
          <w:sz w:val="20"/>
          <w:szCs w:val="20"/>
          <w:lang w:val="en-US"/>
        </w:rPr>
        <w:t xml:space="preserve"> Despite mounting evidence that cell edges are polarized and may carry important functions in development, </w:t>
      </w:r>
      <w:r w:rsidRPr="00DB636F">
        <w:rPr>
          <w:rFonts w:ascii="Times New Roman" w:hAnsi="Times New Roman" w:cs="Times New Roman"/>
          <w:b/>
          <w:bCs/>
          <w:sz w:val="20"/>
          <w:szCs w:val="20"/>
          <w:lang w:val="en-US"/>
        </w:rPr>
        <w:t>how cell edge polarity is established is an open question</w:t>
      </w:r>
      <w:r w:rsidRPr="00DB636F">
        <w:rPr>
          <w:rFonts w:ascii="Times New Roman" w:hAnsi="Times New Roman" w:cs="Times New Roman"/>
          <w:sz w:val="20"/>
          <w:szCs w:val="20"/>
          <w:lang w:val="en-US"/>
        </w:rPr>
        <w:t>.</w:t>
      </w:r>
      <w:r>
        <w:rPr>
          <w:rFonts w:ascii="Times New Roman" w:hAnsi="Times New Roman" w:cs="Times New Roman"/>
          <w:sz w:val="20"/>
          <w:szCs w:val="20"/>
          <w:lang w:val="en-US"/>
        </w:rPr>
        <w:t xml:space="preserve"> In this </w:t>
      </w:r>
      <w:r w:rsidRPr="00DB636F">
        <w:rPr>
          <w:rFonts w:ascii="Times New Roman" w:hAnsi="Times New Roman" w:cs="Times New Roman"/>
          <w:sz w:val="20"/>
          <w:szCs w:val="20"/>
          <w:lang w:val="en-US"/>
        </w:rPr>
        <w:t>presentation</w:t>
      </w:r>
      <w:r w:rsidRPr="00DB636F">
        <w:rPr>
          <w:rFonts w:ascii="Times New Roman" w:hAnsi="Times New Roman" w:cs="Times New Roman"/>
          <w:sz w:val="20"/>
          <w:szCs w:val="20"/>
          <w:lang w:val="en-US"/>
        </w:rPr>
        <w:t xml:space="preserve">, we </w:t>
      </w:r>
      <w:r w:rsidRPr="00DB636F">
        <w:rPr>
          <w:rFonts w:ascii="Times New Roman" w:hAnsi="Times New Roman" w:cs="Times New Roman"/>
          <w:sz w:val="20"/>
          <w:szCs w:val="20"/>
          <w:lang w:val="en-US"/>
        </w:rPr>
        <w:t>develop the hypothesis that</w:t>
      </w:r>
      <w:r w:rsidRPr="00DB636F">
        <w:rPr>
          <w:rFonts w:ascii="Times New Roman" w:hAnsi="Times New Roman" w:cs="Times New Roman"/>
          <w:sz w:val="20"/>
          <w:szCs w:val="20"/>
          <w:lang w:val="en-US"/>
        </w:rPr>
        <w:t xml:space="preserve"> heterogeneities at cell edges are a basic physical constraint in multicellular organisms, and </w:t>
      </w:r>
      <w:r w:rsidRPr="00DB636F">
        <w:rPr>
          <w:rFonts w:ascii="Times New Roman" w:hAnsi="Times New Roman" w:cs="Times New Roman"/>
          <w:sz w:val="20"/>
          <w:szCs w:val="20"/>
          <w:lang w:val="en-US"/>
        </w:rPr>
        <w:t xml:space="preserve">may </w:t>
      </w:r>
      <w:r w:rsidRPr="00DB636F">
        <w:rPr>
          <w:rFonts w:ascii="Times New Roman" w:hAnsi="Times New Roman" w:cs="Times New Roman"/>
          <w:sz w:val="20"/>
          <w:szCs w:val="20"/>
          <w:lang w:val="en-US"/>
        </w:rPr>
        <w:t>act as a polarity system.</w:t>
      </w:r>
    </w:p>
    <w:p w14:paraId="2116461B" w14:textId="77777777" w:rsidR="00513179" w:rsidRPr="00513179" w:rsidRDefault="00513179" w:rsidP="00513179">
      <w:pPr>
        <w:pStyle w:val="header1"/>
      </w:pPr>
      <w:r w:rsidRPr="00513179">
        <w:t>Materials and methods</w:t>
      </w:r>
    </w:p>
    <w:p w14:paraId="67773D83" w14:textId="1FD5C7F4" w:rsidR="00513179" w:rsidRPr="00DB636F" w:rsidRDefault="00DB636F" w:rsidP="00DB636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Using </w:t>
      </w:r>
      <w:r>
        <w:rPr>
          <w:rFonts w:ascii="Times New Roman" w:hAnsi="Times New Roman" w:cs="Times New Roman"/>
          <w:i/>
          <w:iCs/>
          <w:sz w:val="20"/>
          <w:szCs w:val="20"/>
          <w:lang w:val="en-US"/>
        </w:rPr>
        <w:t xml:space="preserve">Arabidopsis </w:t>
      </w:r>
      <w:r>
        <w:rPr>
          <w:rFonts w:ascii="Times New Roman" w:hAnsi="Times New Roman" w:cs="Times New Roman"/>
          <w:sz w:val="20"/>
          <w:szCs w:val="20"/>
          <w:lang w:val="en-US"/>
        </w:rPr>
        <w:t>lateral roots as a model system, we combine experimental and computational techniques to map molecular patterning and material properties at subcellular resolution in cells with different geometries</w:t>
      </w:r>
      <w:r w:rsidR="00F257C2">
        <w:rPr>
          <w:rFonts w:ascii="Times New Roman" w:hAnsi="Times New Roman" w:cs="Times New Roman"/>
          <w:sz w:val="20"/>
          <w:szCs w:val="20"/>
          <w:lang w:val="en-US"/>
        </w:rPr>
        <w:t xml:space="preserve">. We present </w:t>
      </w:r>
      <w:r>
        <w:rPr>
          <w:rFonts w:ascii="Times New Roman" w:hAnsi="Times New Roman" w:cs="Times New Roman"/>
          <w:sz w:val="20"/>
          <w:szCs w:val="20"/>
          <w:lang w:val="en-US"/>
        </w:rPr>
        <w:t xml:space="preserve">confocal microscopy-based quantitative maps of protein distribution, </w:t>
      </w:r>
      <w:r w:rsidR="00F257C2">
        <w:rPr>
          <w:rFonts w:ascii="Times New Roman" w:hAnsi="Times New Roman" w:cs="Times New Roman"/>
          <w:sz w:val="20"/>
          <w:szCs w:val="20"/>
          <w:lang w:val="en-US"/>
        </w:rPr>
        <w:t xml:space="preserve">maps of apparent stiffness acquired using </w:t>
      </w:r>
      <w:r>
        <w:rPr>
          <w:rFonts w:ascii="Times New Roman" w:hAnsi="Times New Roman" w:cs="Times New Roman"/>
          <w:sz w:val="20"/>
          <w:szCs w:val="20"/>
          <w:lang w:val="en-US"/>
        </w:rPr>
        <w:t>Atomic Force microscopy, Brillouin Spect</w:t>
      </w:r>
      <w:r w:rsidR="00F257C2">
        <w:rPr>
          <w:rFonts w:ascii="Times New Roman" w:hAnsi="Times New Roman" w:cs="Times New Roman"/>
          <w:sz w:val="20"/>
          <w:szCs w:val="20"/>
          <w:lang w:val="en-US"/>
        </w:rPr>
        <w:t>ra</w:t>
      </w:r>
      <w:r>
        <w:rPr>
          <w:rFonts w:ascii="Times New Roman" w:hAnsi="Times New Roman" w:cs="Times New Roman"/>
          <w:sz w:val="20"/>
          <w:szCs w:val="20"/>
          <w:lang w:val="en-US"/>
        </w:rPr>
        <w:t xml:space="preserve">, </w:t>
      </w:r>
      <w:r w:rsidR="00F257C2">
        <w:rPr>
          <w:rFonts w:ascii="Times New Roman" w:hAnsi="Times New Roman" w:cs="Times New Roman"/>
          <w:sz w:val="20"/>
          <w:szCs w:val="20"/>
          <w:lang w:val="en-US"/>
        </w:rPr>
        <w:t xml:space="preserve">and 3D quantifications of </w:t>
      </w:r>
      <w:r>
        <w:rPr>
          <w:rFonts w:ascii="Times New Roman" w:hAnsi="Times New Roman" w:cs="Times New Roman"/>
          <w:sz w:val="20"/>
          <w:szCs w:val="20"/>
          <w:lang w:val="en-US"/>
        </w:rPr>
        <w:t>molecular rotor probes for free space</w:t>
      </w:r>
      <w:r w:rsidR="00F257C2">
        <w:rPr>
          <w:rFonts w:ascii="Times New Roman" w:hAnsi="Times New Roman" w:cs="Times New Roman"/>
          <w:sz w:val="20"/>
          <w:szCs w:val="20"/>
          <w:lang w:val="en-US"/>
        </w:rPr>
        <w:t>. Our experimental data is complemented by</w:t>
      </w:r>
      <w:r>
        <w:rPr>
          <w:rFonts w:ascii="Times New Roman" w:hAnsi="Times New Roman" w:cs="Times New Roman"/>
          <w:sz w:val="20"/>
          <w:szCs w:val="20"/>
          <w:lang w:val="en-US"/>
        </w:rPr>
        <w:t xml:space="preserve"> Finite Element Modelling</w:t>
      </w:r>
      <w:r w:rsidR="00F257C2">
        <w:rPr>
          <w:rFonts w:ascii="Times New Roman" w:hAnsi="Times New Roman" w:cs="Times New Roman"/>
          <w:sz w:val="20"/>
          <w:szCs w:val="20"/>
          <w:lang w:val="en-US"/>
        </w:rPr>
        <w:t xml:space="preserve"> to predict stress and strain patterns in idealized cellular systems. We test model predictions with experimental interventions that to alter cell shape via through pharmacological and micromechanical approaches.</w:t>
      </w:r>
    </w:p>
    <w:p w14:paraId="647FC073" w14:textId="77777777" w:rsidR="00513179" w:rsidRPr="00513179" w:rsidRDefault="00513179" w:rsidP="00513179">
      <w:pPr>
        <w:pStyle w:val="header1"/>
      </w:pPr>
      <w:r w:rsidRPr="00513179">
        <w:t>results</w:t>
      </w:r>
    </w:p>
    <w:p w14:paraId="2787182D" w14:textId="6CF84F91" w:rsidR="00F257C2" w:rsidRDefault="00DB636F" w:rsidP="00DB636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this presentation, we present evidence that both extracellular and intracellular proteins in </w:t>
      </w:r>
      <w:r>
        <w:rPr>
          <w:rFonts w:ascii="Times New Roman" w:hAnsi="Times New Roman" w:cs="Times New Roman"/>
          <w:i/>
          <w:iCs/>
          <w:sz w:val="20"/>
          <w:szCs w:val="20"/>
          <w:lang w:val="en-US"/>
        </w:rPr>
        <w:t>Arabidopsis</w:t>
      </w:r>
      <w:r>
        <w:rPr>
          <w:rFonts w:ascii="Times New Roman" w:hAnsi="Times New Roman" w:cs="Times New Roman"/>
          <w:sz w:val="20"/>
          <w:szCs w:val="20"/>
          <w:lang w:val="en-US"/>
        </w:rPr>
        <w:t xml:space="preserve"> lateral roots systematically localize to specific cell edges. We show that these patterns are rapidly re-established after perturbation, </w:t>
      </w:r>
      <w:r w:rsidR="00F257C2">
        <w:rPr>
          <w:rFonts w:ascii="Times New Roman" w:hAnsi="Times New Roman" w:cs="Times New Roman"/>
          <w:sz w:val="20"/>
          <w:szCs w:val="20"/>
          <w:lang w:val="en-US"/>
        </w:rPr>
        <w:t>indicating that they reflect intrinsic properties of specific cell edges. Such cell edge properties and the molecular polarities they pattern are</w:t>
      </w:r>
      <w:r>
        <w:rPr>
          <w:rFonts w:ascii="Times New Roman" w:hAnsi="Times New Roman" w:cs="Times New Roman"/>
          <w:sz w:val="20"/>
          <w:szCs w:val="20"/>
          <w:lang w:val="en-US"/>
        </w:rPr>
        <w:t xml:space="preserve"> directly linked to intracellular turgor pressure and cell geometry. </w:t>
      </w:r>
      <w:r w:rsidR="00F257C2">
        <w:rPr>
          <w:rFonts w:ascii="Times New Roman" w:hAnsi="Times New Roman" w:cs="Times New Roman"/>
          <w:sz w:val="20"/>
          <w:szCs w:val="20"/>
          <w:lang w:val="en-US"/>
        </w:rPr>
        <w:t xml:space="preserve">Based on </w:t>
      </w:r>
      <w:r w:rsidR="00F257C2">
        <w:rPr>
          <w:rFonts w:ascii="Times New Roman" w:hAnsi="Times New Roman" w:cs="Times New Roman"/>
          <w:i/>
          <w:iCs/>
          <w:sz w:val="20"/>
          <w:szCs w:val="20"/>
          <w:lang w:val="en-US"/>
        </w:rPr>
        <w:t xml:space="preserve">in silico </w:t>
      </w:r>
      <w:r w:rsidR="00F257C2">
        <w:rPr>
          <w:rFonts w:ascii="Times New Roman" w:hAnsi="Times New Roman" w:cs="Times New Roman"/>
          <w:sz w:val="20"/>
          <w:szCs w:val="20"/>
          <w:lang w:val="en-US"/>
        </w:rPr>
        <w:t xml:space="preserve">and </w:t>
      </w:r>
      <w:r w:rsidR="00F257C2">
        <w:rPr>
          <w:rFonts w:ascii="Times New Roman" w:hAnsi="Times New Roman" w:cs="Times New Roman"/>
          <w:i/>
          <w:iCs/>
          <w:sz w:val="20"/>
          <w:szCs w:val="20"/>
          <w:lang w:val="en-US"/>
        </w:rPr>
        <w:t xml:space="preserve">in vivo </w:t>
      </w:r>
      <w:r w:rsidR="00F257C2">
        <w:rPr>
          <w:rFonts w:ascii="Times New Roman" w:hAnsi="Times New Roman" w:cs="Times New Roman"/>
          <w:sz w:val="20"/>
          <w:szCs w:val="20"/>
          <w:lang w:val="en-US"/>
        </w:rPr>
        <w:t>data, we propose that stress and strain patterns at cell edges are highly sensitive to variations in cell geometry, and such heterogeneities may pattern protein localization. Depending on the subcellular localization of the protein (extracellular, intracellular, or at the interface), proteins may be sensitive to different stresses and strains, resulting in the establishment of distinct edge patterns for different proteins within the same tissue. We present evidence that inherent biophysical heterogeneities have been exploited in the plant lineage to position an edge-based growth control module at the surface of 3-D organs.</w:t>
      </w:r>
    </w:p>
    <w:p w14:paraId="46690E1F" w14:textId="77777777" w:rsidR="00513179" w:rsidRPr="00F201AB" w:rsidRDefault="00513179" w:rsidP="00513179">
      <w:pPr>
        <w:pStyle w:val="header1"/>
        <w:rPr>
          <w:rFonts w:ascii="Times New Roman" w:hAnsi="Times New Roman" w:cs="Times New Roman"/>
        </w:rPr>
      </w:pPr>
      <w:r w:rsidRPr="00F201AB">
        <w:rPr>
          <w:rFonts w:ascii="Times New Roman" w:hAnsi="Times New Roman" w:cs="Times New Roman"/>
        </w:rPr>
        <w:t>Discussion</w:t>
      </w:r>
    </w:p>
    <w:p w14:paraId="7A60BC68" w14:textId="14DA26F3" w:rsidR="00513179" w:rsidRPr="00F201AB" w:rsidRDefault="00F257C2" w:rsidP="00F257C2">
      <w:pPr>
        <w:jc w:val="both"/>
      </w:pPr>
      <w:r>
        <w:rPr>
          <w:rFonts w:ascii="Times New Roman" w:hAnsi="Times New Roman" w:cs="Times New Roman"/>
          <w:sz w:val="20"/>
          <w:szCs w:val="20"/>
          <w:lang w:val="en-GB"/>
        </w:rPr>
        <w:t xml:space="preserve">The data presented here provides a mechanistic explanation for how cells in multicellular organisms can establish polarities </w:t>
      </w:r>
      <w:r>
        <w:rPr>
          <w:rFonts w:ascii="Times New Roman" w:hAnsi="Times New Roman" w:cs="Times New Roman"/>
          <w:i/>
          <w:iCs/>
          <w:sz w:val="20"/>
          <w:szCs w:val="20"/>
          <w:lang w:val="en-GB"/>
        </w:rPr>
        <w:t>de novo</w:t>
      </w:r>
      <w:r>
        <w:rPr>
          <w:rFonts w:ascii="Times New Roman" w:hAnsi="Times New Roman" w:cs="Times New Roman"/>
          <w:sz w:val="20"/>
          <w:szCs w:val="20"/>
          <w:lang w:val="en-GB"/>
        </w:rPr>
        <w:t xml:space="preserve"> (without existing subcellular polarity). In this presentation, we focus on the biophysical mechanisms establishing cell edge polarity and its functionalisation in </w:t>
      </w:r>
      <w:r w:rsidRPr="00F257C2">
        <w:rPr>
          <w:rFonts w:ascii="Times New Roman" w:hAnsi="Times New Roman" w:cs="Times New Roman"/>
          <w:i/>
          <w:iCs/>
          <w:sz w:val="20"/>
          <w:szCs w:val="20"/>
          <w:lang w:val="en-GB"/>
        </w:rPr>
        <w:t>Arabidopsis</w:t>
      </w:r>
      <w:r>
        <w:rPr>
          <w:rFonts w:ascii="Times New Roman" w:hAnsi="Times New Roman" w:cs="Times New Roman"/>
          <w:sz w:val="20"/>
          <w:szCs w:val="20"/>
          <w:lang w:val="en-GB"/>
        </w:rPr>
        <w:t xml:space="preserve">. However, we </w:t>
      </w:r>
      <w:r>
        <w:rPr>
          <w:rFonts w:ascii="Times New Roman" w:hAnsi="Times New Roman" w:cs="Times New Roman"/>
          <w:sz w:val="20"/>
          <w:szCs w:val="20"/>
          <w:lang w:val="en-US"/>
        </w:rPr>
        <w:t>will also</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discuss</w:t>
      </w:r>
      <w:r>
        <w:rPr>
          <w:rFonts w:ascii="Times New Roman" w:hAnsi="Times New Roman" w:cs="Times New Roman"/>
          <w:sz w:val="20"/>
          <w:szCs w:val="20"/>
          <w:lang w:val="en-US"/>
        </w:rPr>
        <w:t xml:space="preserve"> the perspective that biophysical heterogeneities at cell edges </w:t>
      </w:r>
      <w:r>
        <w:rPr>
          <w:rFonts w:ascii="Times New Roman" w:hAnsi="Times New Roman" w:cs="Times New Roman"/>
          <w:sz w:val="20"/>
          <w:szCs w:val="20"/>
          <w:lang w:val="en-US"/>
        </w:rPr>
        <w:t xml:space="preserve">may </w:t>
      </w:r>
      <w:r>
        <w:rPr>
          <w:rFonts w:ascii="Times New Roman" w:hAnsi="Times New Roman" w:cs="Times New Roman"/>
          <w:sz w:val="20"/>
          <w:szCs w:val="20"/>
          <w:lang w:val="en-US"/>
        </w:rPr>
        <w:t>exist in other eukaryotic lineages, representing a broad polarity principle independent of molecular identities.</w:t>
      </w:r>
    </w:p>
    <w:p w14:paraId="492D9D4A" w14:textId="443D0FEC" w:rsidR="00513179" w:rsidRPr="00513179" w:rsidRDefault="00513179" w:rsidP="00513179">
      <w:pPr>
        <w:pStyle w:val="header1"/>
        <w:rPr>
          <w:rFonts w:ascii="Times New Roman" w:hAnsi="Times New Roman" w:cs="Times New Roman"/>
        </w:rPr>
      </w:pPr>
      <w:r w:rsidRPr="00F201AB">
        <w:rPr>
          <w:rFonts w:ascii="Times New Roman" w:hAnsi="Times New Roman" w:cs="Times New Roman"/>
        </w:rPr>
        <w:t>Reference</w:t>
      </w:r>
      <w:r>
        <w:rPr>
          <w:rFonts w:ascii="Times New Roman" w:hAnsi="Times New Roman" w:cs="Times New Roman"/>
        </w:rPr>
        <w:t>s</w:t>
      </w:r>
    </w:p>
    <w:p w14:paraId="31A9E1D2" w14:textId="05E29AAC" w:rsidR="00F257C2" w:rsidRPr="00F257C2" w:rsidRDefault="00F257C2" w:rsidP="00F257C2">
      <w:pPr>
        <w:pStyle w:val="Bibliography"/>
        <w:spacing w:after="120"/>
        <w:ind w:left="266" w:hanging="266"/>
        <w:rPr>
          <w:rFonts w:ascii="Times New Roman" w:hAnsi="Times New Roman" w:cs="Times New Roman"/>
          <w:sz w:val="18"/>
          <w:lang w:val="en-GB"/>
        </w:rPr>
      </w:pPr>
      <w:r w:rsidRPr="00F257C2">
        <w:rPr>
          <w:rFonts w:ascii="Times New Roman" w:hAnsi="Times New Roman" w:cs="Times New Roman"/>
          <w:sz w:val="18"/>
          <w:lang w:val="en-GB"/>
        </w:rPr>
        <w:t>1.</w:t>
      </w:r>
      <w:r w:rsidRPr="00F257C2">
        <w:rPr>
          <w:rFonts w:ascii="Times New Roman" w:hAnsi="Times New Roman" w:cs="Times New Roman"/>
          <w:sz w:val="18"/>
          <w:lang w:val="en-GB"/>
        </w:rPr>
        <w:tab/>
        <w:t xml:space="preserve">Van Norman (2016). Dev </w:t>
      </w:r>
      <w:proofErr w:type="spellStart"/>
      <w:r w:rsidRPr="00F257C2">
        <w:rPr>
          <w:rFonts w:ascii="Times New Roman" w:hAnsi="Times New Roman" w:cs="Times New Roman"/>
          <w:sz w:val="18"/>
          <w:lang w:val="en-GB"/>
        </w:rPr>
        <w:t>Biol</w:t>
      </w:r>
      <w:proofErr w:type="spellEnd"/>
      <w:r w:rsidRPr="00F257C2">
        <w:rPr>
          <w:rFonts w:ascii="Times New Roman" w:hAnsi="Times New Roman" w:cs="Times New Roman"/>
          <w:sz w:val="18"/>
          <w:lang w:val="en-GB"/>
        </w:rPr>
        <w:t xml:space="preserve"> </w:t>
      </w:r>
      <w:r w:rsidRPr="00F257C2">
        <w:rPr>
          <w:rFonts w:ascii="Times New Roman" w:hAnsi="Times New Roman" w:cs="Times New Roman"/>
          <w:i/>
          <w:iCs/>
          <w:sz w:val="18"/>
          <w:lang w:val="en-GB"/>
        </w:rPr>
        <w:t>419</w:t>
      </w:r>
      <w:r w:rsidRPr="00F257C2">
        <w:rPr>
          <w:rFonts w:ascii="Times New Roman" w:hAnsi="Times New Roman" w:cs="Times New Roman"/>
          <w:sz w:val="18"/>
          <w:lang w:val="en-GB"/>
        </w:rPr>
        <w:t>, 165–174.</w:t>
      </w:r>
    </w:p>
    <w:p w14:paraId="5D490B9B" w14:textId="49808D44" w:rsidR="00F257C2" w:rsidRPr="00F257C2" w:rsidRDefault="00F257C2" w:rsidP="00F257C2">
      <w:pPr>
        <w:pStyle w:val="Bibliography"/>
        <w:spacing w:after="120"/>
        <w:ind w:left="266" w:hanging="266"/>
        <w:rPr>
          <w:rFonts w:ascii="Times New Roman" w:hAnsi="Times New Roman" w:cs="Times New Roman"/>
          <w:sz w:val="18"/>
          <w:lang w:val="en-GB"/>
        </w:rPr>
      </w:pPr>
      <w:r w:rsidRPr="00F257C2">
        <w:rPr>
          <w:rFonts w:ascii="Times New Roman" w:hAnsi="Times New Roman" w:cs="Times New Roman"/>
          <w:sz w:val="18"/>
          <w:lang w:val="en-GB"/>
        </w:rPr>
        <w:t>2.</w:t>
      </w:r>
      <w:r w:rsidRPr="00F257C2">
        <w:rPr>
          <w:rFonts w:ascii="Times New Roman" w:hAnsi="Times New Roman" w:cs="Times New Roman"/>
          <w:sz w:val="18"/>
          <w:lang w:val="en-GB"/>
        </w:rPr>
        <w:tab/>
        <w:t xml:space="preserve">Elliott and Kirchhelle (2020). J </w:t>
      </w:r>
      <w:proofErr w:type="spellStart"/>
      <w:r w:rsidRPr="00F257C2">
        <w:rPr>
          <w:rFonts w:ascii="Times New Roman" w:hAnsi="Times New Roman" w:cs="Times New Roman"/>
          <w:sz w:val="18"/>
          <w:lang w:val="en-GB"/>
        </w:rPr>
        <w:t>Microsc</w:t>
      </w:r>
      <w:proofErr w:type="spellEnd"/>
      <w:r w:rsidRPr="00F257C2">
        <w:rPr>
          <w:rFonts w:ascii="Times New Roman" w:hAnsi="Times New Roman" w:cs="Times New Roman"/>
          <w:sz w:val="18"/>
          <w:lang w:val="en-GB"/>
        </w:rPr>
        <w:t xml:space="preserve"> </w:t>
      </w:r>
      <w:r w:rsidRPr="00F257C2">
        <w:rPr>
          <w:rFonts w:ascii="Times New Roman" w:hAnsi="Times New Roman" w:cs="Times New Roman"/>
          <w:i/>
          <w:iCs/>
          <w:sz w:val="18"/>
          <w:lang w:val="en-GB"/>
        </w:rPr>
        <w:t>278</w:t>
      </w:r>
      <w:r w:rsidRPr="00F257C2">
        <w:rPr>
          <w:rFonts w:ascii="Times New Roman" w:hAnsi="Times New Roman" w:cs="Times New Roman"/>
          <w:sz w:val="18"/>
          <w:lang w:val="en-GB"/>
        </w:rPr>
        <w:t>, 123–131.</w:t>
      </w:r>
    </w:p>
    <w:p w14:paraId="564F1CBD" w14:textId="126D8511" w:rsidR="00F257C2" w:rsidRPr="00F257C2" w:rsidRDefault="00F257C2" w:rsidP="00F257C2">
      <w:pPr>
        <w:pStyle w:val="Bibliography"/>
        <w:spacing w:after="120"/>
        <w:ind w:left="266" w:hanging="266"/>
        <w:rPr>
          <w:rFonts w:ascii="Times New Roman" w:hAnsi="Times New Roman" w:cs="Times New Roman"/>
          <w:sz w:val="18"/>
          <w:lang w:val="fr-FR"/>
        </w:rPr>
      </w:pPr>
      <w:r w:rsidRPr="00F257C2">
        <w:rPr>
          <w:rFonts w:ascii="Times New Roman" w:hAnsi="Times New Roman" w:cs="Times New Roman"/>
          <w:sz w:val="18"/>
          <w:lang w:val="en-GB"/>
        </w:rPr>
        <w:t>3.</w:t>
      </w:r>
      <w:r w:rsidRPr="00F257C2">
        <w:rPr>
          <w:rFonts w:ascii="Times New Roman" w:hAnsi="Times New Roman" w:cs="Times New Roman"/>
          <w:sz w:val="18"/>
          <w:lang w:val="en-GB"/>
        </w:rPr>
        <w:tab/>
        <w:t>Kirchhelle</w:t>
      </w:r>
      <w:r>
        <w:rPr>
          <w:rFonts w:ascii="Times New Roman" w:hAnsi="Times New Roman" w:cs="Times New Roman"/>
          <w:sz w:val="18"/>
          <w:lang w:val="en-GB"/>
        </w:rPr>
        <w:t xml:space="preserve"> </w:t>
      </w:r>
      <w:r w:rsidRPr="00F257C2">
        <w:rPr>
          <w:rFonts w:ascii="Times New Roman" w:hAnsi="Times New Roman" w:cs="Times New Roman"/>
          <w:sz w:val="18"/>
          <w:lang w:val="en-GB"/>
        </w:rPr>
        <w:t xml:space="preserve">et al. (2016). </w:t>
      </w:r>
      <w:r w:rsidRPr="00F257C2">
        <w:rPr>
          <w:rFonts w:ascii="Times New Roman" w:hAnsi="Times New Roman" w:cs="Times New Roman"/>
          <w:sz w:val="18"/>
          <w:lang w:val="fr-FR"/>
        </w:rPr>
        <w:t xml:space="preserve">Dev </w:t>
      </w:r>
      <w:proofErr w:type="spellStart"/>
      <w:r w:rsidRPr="00F257C2">
        <w:rPr>
          <w:rFonts w:ascii="Times New Roman" w:hAnsi="Times New Roman" w:cs="Times New Roman"/>
          <w:sz w:val="18"/>
          <w:lang w:val="fr-FR"/>
        </w:rPr>
        <w:t>Cell</w:t>
      </w:r>
      <w:proofErr w:type="spellEnd"/>
      <w:r w:rsidRPr="00F257C2">
        <w:rPr>
          <w:rFonts w:ascii="Times New Roman" w:hAnsi="Times New Roman" w:cs="Times New Roman"/>
          <w:sz w:val="18"/>
          <w:lang w:val="fr-FR"/>
        </w:rPr>
        <w:t xml:space="preserve"> </w:t>
      </w:r>
      <w:r w:rsidRPr="00F257C2">
        <w:rPr>
          <w:rFonts w:ascii="Times New Roman" w:hAnsi="Times New Roman" w:cs="Times New Roman"/>
          <w:i/>
          <w:iCs/>
          <w:sz w:val="18"/>
          <w:lang w:val="fr-FR"/>
        </w:rPr>
        <w:t>36</w:t>
      </w:r>
      <w:r w:rsidRPr="00F257C2">
        <w:rPr>
          <w:rFonts w:ascii="Times New Roman" w:hAnsi="Times New Roman" w:cs="Times New Roman"/>
          <w:sz w:val="18"/>
          <w:lang w:val="fr-FR"/>
        </w:rPr>
        <w:t xml:space="preserve">, 386–400. </w:t>
      </w:r>
    </w:p>
    <w:p w14:paraId="340E59ED" w14:textId="193FAA1C" w:rsidR="00F257C2" w:rsidRPr="00F257C2" w:rsidRDefault="00F257C2" w:rsidP="00F257C2">
      <w:pPr>
        <w:pStyle w:val="Bibliography"/>
        <w:spacing w:after="120"/>
        <w:ind w:left="266" w:hanging="266"/>
        <w:rPr>
          <w:rFonts w:ascii="Times New Roman" w:hAnsi="Times New Roman" w:cs="Times New Roman"/>
          <w:sz w:val="18"/>
          <w:lang w:val="fr-FR"/>
        </w:rPr>
      </w:pPr>
      <w:r w:rsidRPr="00F257C2">
        <w:rPr>
          <w:rFonts w:ascii="Times New Roman" w:hAnsi="Times New Roman" w:cs="Times New Roman"/>
          <w:sz w:val="18"/>
          <w:lang w:val="fr-FR"/>
        </w:rPr>
        <w:t>4.</w:t>
      </w:r>
      <w:r w:rsidRPr="00F257C2">
        <w:rPr>
          <w:rFonts w:ascii="Times New Roman" w:hAnsi="Times New Roman" w:cs="Times New Roman"/>
          <w:sz w:val="18"/>
          <w:lang w:val="fr-FR"/>
        </w:rPr>
        <w:tab/>
        <w:t>Elliott</w:t>
      </w:r>
      <w:r w:rsidRPr="00F257C2">
        <w:rPr>
          <w:rFonts w:ascii="Times New Roman" w:hAnsi="Times New Roman" w:cs="Times New Roman"/>
          <w:sz w:val="18"/>
          <w:lang w:val="fr-FR"/>
        </w:rPr>
        <w:t xml:space="preserve"> et </w:t>
      </w:r>
      <w:proofErr w:type="gramStart"/>
      <w:r w:rsidRPr="00F257C2">
        <w:rPr>
          <w:rFonts w:ascii="Times New Roman" w:hAnsi="Times New Roman" w:cs="Times New Roman"/>
          <w:sz w:val="18"/>
          <w:lang w:val="fr-FR"/>
        </w:rPr>
        <w:t>al.</w:t>
      </w:r>
      <w:r w:rsidRPr="00F257C2">
        <w:rPr>
          <w:rFonts w:ascii="Times New Roman" w:hAnsi="Times New Roman" w:cs="Times New Roman"/>
          <w:sz w:val="18"/>
          <w:lang w:val="fr-FR"/>
        </w:rPr>
        <w:t>(</w:t>
      </w:r>
      <w:proofErr w:type="gramEnd"/>
      <w:r w:rsidRPr="00F257C2">
        <w:rPr>
          <w:rFonts w:ascii="Times New Roman" w:hAnsi="Times New Roman" w:cs="Times New Roman"/>
          <w:sz w:val="18"/>
          <w:lang w:val="fr-FR"/>
        </w:rPr>
        <w:t xml:space="preserve">2024). Nat. Plants </w:t>
      </w:r>
      <w:r w:rsidRPr="00F257C2">
        <w:rPr>
          <w:rFonts w:ascii="Times New Roman" w:hAnsi="Times New Roman" w:cs="Times New Roman"/>
          <w:i/>
          <w:iCs/>
          <w:sz w:val="18"/>
          <w:lang w:val="fr-FR"/>
        </w:rPr>
        <w:t>10</w:t>
      </w:r>
      <w:r w:rsidRPr="00F257C2">
        <w:rPr>
          <w:rFonts w:ascii="Times New Roman" w:hAnsi="Times New Roman" w:cs="Times New Roman"/>
          <w:sz w:val="18"/>
          <w:lang w:val="fr-FR"/>
        </w:rPr>
        <w:t>, 483–493.</w:t>
      </w:r>
    </w:p>
    <w:p w14:paraId="259C95B7" w14:textId="47C395F1" w:rsidR="00F257C2" w:rsidRPr="00F257C2" w:rsidRDefault="00F257C2" w:rsidP="00F257C2">
      <w:pPr>
        <w:pStyle w:val="Bibliography"/>
        <w:spacing w:after="120"/>
        <w:ind w:left="266" w:hanging="266"/>
        <w:rPr>
          <w:rFonts w:ascii="Times New Roman" w:hAnsi="Times New Roman" w:cs="Times New Roman"/>
          <w:sz w:val="18"/>
          <w:lang w:val="en-GB"/>
        </w:rPr>
      </w:pPr>
      <w:r w:rsidRPr="00F257C2">
        <w:rPr>
          <w:rFonts w:ascii="Times New Roman" w:hAnsi="Times New Roman" w:cs="Times New Roman"/>
          <w:sz w:val="18"/>
          <w:lang w:val="fr-FR"/>
        </w:rPr>
        <w:t>5.</w:t>
      </w:r>
      <w:r w:rsidRPr="00F257C2">
        <w:rPr>
          <w:rFonts w:ascii="Times New Roman" w:hAnsi="Times New Roman" w:cs="Times New Roman"/>
          <w:sz w:val="18"/>
          <w:lang w:val="fr-FR"/>
        </w:rPr>
        <w:tab/>
      </w:r>
      <w:proofErr w:type="spellStart"/>
      <w:r w:rsidRPr="00F257C2">
        <w:rPr>
          <w:rFonts w:ascii="Times New Roman" w:hAnsi="Times New Roman" w:cs="Times New Roman"/>
          <w:sz w:val="18"/>
          <w:lang w:val="fr-FR"/>
        </w:rPr>
        <w:t>Geron</w:t>
      </w:r>
      <w:proofErr w:type="spellEnd"/>
      <w:r w:rsidRPr="00F257C2">
        <w:rPr>
          <w:rFonts w:ascii="Times New Roman" w:hAnsi="Times New Roman" w:cs="Times New Roman"/>
          <w:sz w:val="18"/>
          <w:lang w:val="fr-FR"/>
        </w:rPr>
        <w:t xml:space="preserve"> et al </w:t>
      </w:r>
      <w:r w:rsidRPr="00F257C2">
        <w:rPr>
          <w:rFonts w:ascii="Times New Roman" w:hAnsi="Times New Roman" w:cs="Times New Roman"/>
          <w:sz w:val="18"/>
          <w:lang w:val="fr-FR"/>
        </w:rPr>
        <w:t xml:space="preserve">(2015). </w:t>
      </w:r>
      <w:r w:rsidRPr="00F257C2">
        <w:rPr>
          <w:rFonts w:ascii="Times New Roman" w:hAnsi="Times New Roman" w:cs="Times New Roman"/>
          <w:sz w:val="18"/>
          <w:lang w:val="en-GB"/>
        </w:rPr>
        <w:t xml:space="preserve">Cell reports. </w:t>
      </w:r>
    </w:p>
    <w:p w14:paraId="0328654D" w14:textId="29CD153F" w:rsidR="00F257C2" w:rsidRPr="00F257C2" w:rsidRDefault="00F257C2" w:rsidP="00F257C2">
      <w:pPr>
        <w:pStyle w:val="Bibliography"/>
        <w:spacing w:after="120"/>
        <w:ind w:left="266" w:hanging="266"/>
        <w:rPr>
          <w:rFonts w:ascii="Times New Roman" w:hAnsi="Times New Roman" w:cs="Times New Roman"/>
          <w:sz w:val="18"/>
          <w:lang w:val="fr-FR"/>
        </w:rPr>
      </w:pPr>
      <w:r w:rsidRPr="00F257C2">
        <w:rPr>
          <w:rFonts w:ascii="Times New Roman" w:hAnsi="Times New Roman" w:cs="Times New Roman"/>
          <w:sz w:val="18"/>
          <w:lang w:val="en-GB"/>
        </w:rPr>
        <w:t>6.</w:t>
      </w:r>
      <w:r w:rsidRPr="00F257C2">
        <w:rPr>
          <w:rFonts w:ascii="Times New Roman" w:hAnsi="Times New Roman" w:cs="Times New Roman"/>
          <w:sz w:val="18"/>
          <w:lang w:val="en-GB"/>
        </w:rPr>
        <w:tab/>
      </w:r>
      <w:proofErr w:type="spellStart"/>
      <w:r w:rsidRPr="00F257C2">
        <w:rPr>
          <w:rFonts w:ascii="Times New Roman" w:hAnsi="Times New Roman" w:cs="Times New Roman"/>
          <w:sz w:val="18"/>
          <w:lang w:val="en-GB"/>
        </w:rPr>
        <w:t>Byri</w:t>
      </w:r>
      <w:proofErr w:type="spellEnd"/>
      <w:r>
        <w:rPr>
          <w:rFonts w:ascii="Times New Roman" w:hAnsi="Times New Roman" w:cs="Times New Roman"/>
          <w:sz w:val="18"/>
          <w:lang w:val="en-GB"/>
        </w:rPr>
        <w:t xml:space="preserve"> </w:t>
      </w:r>
      <w:r w:rsidRPr="00F257C2">
        <w:rPr>
          <w:rFonts w:ascii="Times New Roman" w:hAnsi="Times New Roman" w:cs="Times New Roman"/>
          <w:sz w:val="18"/>
          <w:lang w:val="en-GB"/>
        </w:rPr>
        <w:t xml:space="preserve">et al. (2015). </w:t>
      </w:r>
      <w:r w:rsidRPr="00F257C2">
        <w:rPr>
          <w:rFonts w:ascii="Times New Roman" w:hAnsi="Times New Roman" w:cs="Times New Roman"/>
          <w:sz w:val="18"/>
          <w:lang w:val="fr-FR"/>
        </w:rPr>
        <w:t xml:space="preserve">Dev </w:t>
      </w:r>
      <w:proofErr w:type="spellStart"/>
      <w:r w:rsidRPr="00F257C2">
        <w:rPr>
          <w:rFonts w:ascii="Times New Roman" w:hAnsi="Times New Roman" w:cs="Times New Roman"/>
          <w:sz w:val="18"/>
          <w:lang w:val="fr-FR"/>
        </w:rPr>
        <w:t>Cell</w:t>
      </w:r>
      <w:proofErr w:type="spellEnd"/>
      <w:r w:rsidRPr="00F257C2">
        <w:rPr>
          <w:rFonts w:ascii="Times New Roman" w:hAnsi="Times New Roman" w:cs="Times New Roman"/>
          <w:sz w:val="18"/>
          <w:lang w:val="fr-FR"/>
        </w:rPr>
        <w:t xml:space="preserve"> </w:t>
      </w:r>
      <w:r w:rsidRPr="00F257C2">
        <w:rPr>
          <w:rFonts w:ascii="Times New Roman" w:hAnsi="Times New Roman" w:cs="Times New Roman"/>
          <w:i/>
          <w:iCs/>
          <w:sz w:val="18"/>
          <w:lang w:val="fr-FR"/>
        </w:rPr>
        <w:t>33</w:t>
      </w:r>
      <w:r w:rsidRPr="00F257C2">
        <w:rPr>
          <w:rFonts w:ascii="Times New Roman" w:hAnsi="Times New Roman" w:cs="Times New Roman"/>
          <w:sz w:val="18"/>
          <w:lang w:val="fr-FR"/>
        </w:rPr>
        <w:t xml:space="preserve">, 535–548. </w:t>
      </w:r>
    </w:p>
    <w:p w14:paraId="70458942" w14:textId="7BEE6E3D" w:rsidR="00513179" w:rsidRPr="00F257C2" w:rsidRDefault="00F257C2" w:rsidP="00F257C2">
      <w:pPr>
        <w:pStyle w:val="Bibliography"/>
        <w:spacing w:after="120"/>
        <w:ind w:left="266" w:hanging="266"/>
        <w:rPr>
          <w:rFonts w:ascii="Times New Roman" w:hAnsi="Times New Roman" w:cs="Times New Roman"/>
          <w:sz w:val="18"/>
          <w:lang w:val="en-GB"/>
        </w:rPr>
      </w:pPr>
      <w:r w:rsidRPr="00F257C2">
        <w:rPr>
          <w:rFonts w:ascii="Times New Roman" w:hAnsi="Times New Roman" w:cs="Times New Roman"/>
          <w:sz w:val="18"/>
          <w:lang w:val="fr-FR"/>
        </w:rPr>
        <w:t>7.</w:t>
      </w:r>
      <w:r w:rsidRPr="00F257C2">
        <w:rPr>
          <w:rFonts w:ascii="Times New Roman" w:hAnsi="Times New Roman" w:cs="Times New Roman"/>
          <w:sz w:val="18"/>
          <w:lang w:val="fr-FR"/>
        </w:rPr>
        <w:tab/>
      </w:r>
      <w:proofErr w:type="spellStart"/>
      <w:r w:rsidRPr="00F257C2">
        <w:rPr>
          <w:rFonts w:ascii="Times New Roman" w:hAnsi="Times New Roman" w:cs="Times New Roman"/>
          <w:sz w:val="18"/>
          <w:lang w:val="fr-FR"/>
        </w:rPr>
        <w:t>Boscq</w:t>
      </w:r>
      <w:proofErr w:type="spellEnd"/>
      <w:r w:rsidRPr="00F257C2">
        <w:rPr>
          <w:rFonts w:ascii="Times New Roman" w:hAnsi="Times New Roman" w:cs="Times New Roman"/>
          <w:sz w:val="18"/>
          <w:lang w:val="fr-FR"/>
        </w:rPr>
        <w:t xml:space="preserve"> et al </w:t>
      </w:r>
      <w:r w:rsidRPr="00F257C2">
        <w:rPr>
          <w:rFonts w:ascii="Times New Roman" w:hAnsi="Times New Roman" w:cs="Times New Roman"/>
          <w:sz w:val="18"/>
          <w:lang w:val="fr-FR"/>
        </w:rPr>
        <w:t xml:space="preserve">(2025). </w:t>
      </w:r>
      <w:r w:rsidRPr="00F257C2">
        <w:rPr>
          <w:rFonts w:ascii="Times New Roman" w:hAnsi="Times New Roman" w:cs="Times New Roman"/>
          <w:sz w:val="18"/>
          <w:lang w:val="en-GB"/>
        </w:rPr>
        <w:t xml:space="preserve">Sci Rep </w:t>
      </w:r>
      <w:r w:rsidRPr="00F257C2">
        <w:rPr>
          <w:rFonts w:ascii="Times New Roman" w:hAnsi="Times New Roman" w:cs="Times New Roman"/>
          <w:i/>
          <w:iCs/>
          <w:sz w:val="18"/>
          <w:lang w:val="en-GB"/>
        </w:rPr>
        <w:t>15</w:t>
      </w:r>
      <w:r w:rsidRPr="00F257C2">
        <w:rPr>
          <w:rFonts w:ascii="Times New Roman" w:hAnsi="Times New Roman" w:cs="Times New Roman"/>
          <w:sz w:val="18"/>
          <w:lang w:val="en-GB"/>
        </w:rPr>
        <w:t xml:space="preserve">, 1178. </w:t>
      </w:r>
    </w:p>
    <w:sectPr w:rsidR="00513179" w:rsidRPr="00F257C2" w:rsidSect="00513179">
      <w:footerReference w:type="default" r:id="rId6"/>
      <w:pgSz w:w="11906" w:h="16838"/>
      <w:pgMar w:top="3970" w:right="1080" w:bottom="1440" w:left="1080" w:header="708" w:footer="708"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3877" w14:textId="77777777" w:rsidR="00D620D4" w:rsidRDefault="00D620D4" w:rsidP="00513179">
      <w:pPr>
        <w:spacing w:after="0" w:line="240" w:lineRule="auto"/>
      </w:pPr>
      <w:r>
        <w:separator/>
      </w:r>
    </w:p>
  </w:endnote>
  <w:endnote w:type="continuationSeparator" w:id="0">
    <w:p w14:paraId="454A4503" w14:textId="77777777" w:rsidR="00D620D4" w:rsidRDefault="00D620D4" w:rsidP="0051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5455" w14:textId="64E5F9B0" w:rsidR="00513179" w:rsidRPr="00513179" w:rsidRDefault="00513179">
    <w:pPr>
      <w:pStyle w:val="Footer"/>
      <w:rPr>
        <w:rFonts w:ascii="Arial" w:hAnsi="Arial" w:cs="Arial"/>
        <w:b/>
        <w:bCs/>
        <w:color w:val="1F4E79" w:themeColor="accent5" w:themeShade="80"/>
        <w:lang w:val="en-US"/>
      </w:rPr>
    </w:pPr>
    <w:r w:rsidRPr="00513179">
      <w:rPr>
        <w:noProof/>
        <w:color w:val="1F4E79" w:themeColor="accent5" w:themeShade="80"/>
        <w:lang w:eastAsia="en-IE"/>
      </w:rPr>
      <mc:AlternateContent>
        <mc:Choice Requires="wps">
          <w:drawing>
            <wp:anchor distT="0" distB="0" distL="114300" distR="114300" simplePos="0" relativeHeight="251659264" behindDoc="0" locked="1" layoutInCell="1" allowOverlap="1" wp14:anchorId="71D52E3E" wp14:editId="1A5BFCFC">
              <wp:simplePos x="0" y="0"/>
              <wp:positionH relativeFrom="column">
                <wp:posOffset>457200</wp:posOffset>
              </wp:positionH>
              <wp:positionV relativeFrom="page">
                <wp:posOffset>1047750</wp:posOffset>
              </wp:positionV>
              <wp:extent cx="5600700" cy="45720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C2D34" w14:textId="77777777" w:rsidR="00513179" w:rsidRPr="00F201AB" w:rsidRDefault="00513179" w:rsidP="00513179">
                          <w:pPr>
                            <w:pStyle w:val="Title"/>
                            <w:rPr>
                              <w:rFonts w:ascii="Times New Roman" w:hAnsi="Times New Roman" w:cs="Times New Roman"/>
                              <w:caps/>
                            </w:rPr>
                          </w:pPr>
                          <w:r w:rsidRPr="00F201AB">
                            <w:rPr>
                              <w:rFonts w:ascii="Times New Roman" w:hAnsi="Times New Roman" w:cs="Times New Roman"/>
                            </w:rPr>
                            <w:t>Paper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52E3E" id="_x0000_t202" coordsize="21600,21600" o:spt="202" path="m,l,21600r21600,l21600,xe">
              <v:stroke joinstyle="miter"/>
              <v:path gradientshapeok="t" o:connecttype="rect"/>
            </v:shapetype>
            <v:shape id="Text Box 2" o:spid="_x0000_s1027" type="#_x0000_t202" style="position:absolute;margin-left:36pt;margin-top:82.5pt;width:44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" stroked="f">
              <v:textbox>
                <w:txbxContent>
                  <w:p w14:paraId="7A2C2D34" w14:textId="77777777" w:rsidR="00513179" w:rsidRPr="00F201AB" w:rsidRDefault="00513179" w:rsidP="00513179">
                    <w:pPr>
                      <w:pStyle w:val="Title"/>
                      <w:rPr>
                        <w:rFonts w:ascii="Times New Roman" w:hAnsi="Times New Roman" w:cs="Times New Roman"/>
                        <w:caps/>
                      </w:rPr>
                    </w:pPr>
                    <w:r w:rsidRPr="00F201AB">
                      <w:rPr>
                        <w:rFonts w:ascii="Times New Roman" w:hAnsi="Times New Roman" w:cs="Times New Roman"/>
                      </w:rPr>
                      <w:t>Paper Title</w:t>
                    </w:r>
                  </w:p>
                </w:txbxContent>
              </v:textbox>
              <w10:wrap type="topAndBottom" anchory="page"/>
              <w10:anchorlock/>
            </v:shape>
          </w:pict>
        </mc:Fallback>
      </mc:AlternateContent>
    </w:r>
    <w:r w:rsidRPr="00513179">
      <w:rPr>
        <w:rFonts w:ascii="Arial" w:hAnsi="Arial" w:cs="Arial"/>
        <w:b/>
        <w:bCs/>
        <w:color w:val="1F4E79" w:themeColor="accent5" w:themeShade="80"/>
        <w:lang w:val="en-US"/>
      </w:rPr>
      <w:t>bioBRILLOUIN2</w:t>
    </w:r>
    <w:r w:rsidR="005E4B0B">
      <w:rPr>
        <w:rFonts w:ascii="Arial" w:hAnsi="Arial" w:cs="Arial"/>
        <w:b/>
        <w:bCs/>
        <w:color w:val="1F4E79" w:themeColor="accent5" w:themeShade="80"/>
        <w:lang w:val="en-US"/>
      </w:rPr>
      <w:t>5</w:t>
    </w:r>
    <w:r w:rsidRPr="00513179">
      <w:rPr>
        <w:rFonts w:ascii="Arial" w:hAnsi="Arial" w:cs="Arial"/>
        <w:b/>
        <w:bCs/>
        <w:color w:val="1F4E79" w:themeColor="accent5" w:themeShade="80"/>
        <w:lang w:val="en-US"/>
      </w:rPr>
      <w:t xml:space="preserve"> - </w:t>
    </w:r>
    <w:r w:rsidR="005E4B0B">
      <w:rPr>
        <w:rFonts w:ascii="Arial" w:hAnsi="Arial" w:cs="Arial"/>
        <w:b/>
        <w:bCs/>
        <w:color w:val="1F4E79" w:themeColor="accent5" w:themeShade="80"/>
        <w:lang w:val="en-US"/>
      </w:rPr>
      <w:t>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C363" w14:textId="77777777" w:rsidR="00D620D4" w:rsidRDefault="00D620D4" w:rsidP="00513179">
      <w:pPr>
        <w:spacing w:after="0" w:line="240" w:lineRule="auto"/>
      </w:pPr>
      <w:r>
        <w:separator/>
      </w:r>
    </w:p>
  </w:footnote>
  <w:footnote w:type="continuationSeparator" w:id="0">
    <w:p w14:paraId="267D14D4" w14:textId="77777777" w:rsidR="00D620D4" w:rsidRDefault="00D620D4" w:rsidP="0051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79"/>
    <w:rsid w:val="00092909"/>
    <w:rsid w:val="00296EB7"/>
    <w:rsid w:val="00513179"/>
    <w:rsid w:val="005E4B0B"/>
    <w:rsid w:val="00743B24"/>
    <w:rsid w:val="00D620D4"/>
    <w:rsid w:val="00DB636F"/>
    <w:rsid w:val="00DC47F5"/>
    <w:rsid w:val="00E943F2"/>
    <w:rsid w:val="00F257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CE87"/>
  <w15:chartTrackingRefBased/>
  <w15:docId w15:val="{5A7CDB3F-478C-4E97-AF5E-2D1C6D6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1"/>
    <w:next w:val="Normal"/>
    <w:link w:val="Heading1Char"/>
    <w:qFormat/>
    <w:rsid w:val="0051317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179"/>
    <w:rPr>
      <w:rFonts w:ascii="Arial" w:eastAsia="Times New Roman" w:hAnsi="Arial" w:cs="Arial"/>
      <w:b/>
      <w:caps/>
      <w:sz w:val="20"/>
      <w:szCs w:val="20"/>
      <w:lang w:val="en-GB"/>
    </w:rPr>
  </w:style>
  <w:style w:type="paragraph" w:customStyle="1" w:styleId="header1">
    <w:name w:val="header 1"/>
    <w:basedOn w:val="Normal"/>
    <w:next w:val="Standard"/>
    <w:rsid w:val="00513179"/>
    <w:pPr>
      <w:tabs>
        <w:tab w:val="left" w:pos="397"/>
      </w:tabs>
      <w:spacing w:after="120" w:line="240" w:lineRule="auto"/>
      <w:jc w:val="both"/>
    </w:pPr>
    <w:rPr>
      <w:rFonts w:ascii="Arial" w:eastAsia="Times New Roman" w:hAnsi="Arial" w:cs="Arial"/>
      <w:b/>
      <w:caps/>
      <w:sz w:val="20"/>
      <w:szCs w:val="20"/>
      <w:lang w:val="en-GB"/>
    </w:rPr>
  </w:style>
  <w:style w:type="paragraph" w:customStyle="1" w:styleId="Standard">
    <w:name w:val="Standard"/>
    <w:basedOn w:val="Normal"/>
    <w:link w:val="StandardChar"/>
    <w:rsid w:val="00513179"/>
    <w:pPr>
      <w:tabs>
        <w:tab w:val="left" w:pos="397"/>
      </w:tabs>
      <w:spacing w:after="0" w:line="240" w:lineRule="auto"/>
      <w:jc w:val="both"/>
    </w:pPr>
    <w:rPr>
      <w:rFonts w:ascii="Times New Roman" w:eastAsia="Times New Roman" w:hAnsi="Times New Roman" w:cs="Times New Roman"/>
      <w:sz w:val="18"/>
      <w:szCs w:val="18"/>
      <w:lang w:val="en-US"/>
    </w:rPr>
  </w:style>
  <w:style w:type="paragraph" w:customStyle="1" w:styleId="Figurecaption">
    <w:name w:val="Figure caption"/>
    <w:basedOn w:val="Standard"/>
    <w:rsid w:val="00513179"/>
    <w:pPr>
      <w:tabs>
        <w:tab w:val="clear" w:pos="397"/>
      </w:tabs>
    </w:pPr>
    <w:rPr>
      <w:sz w:val="16"/>
      <w:szCs w:val="16"/>
    </w:rPr>
  </w:style>
  <w:style w:type="paragraph" w:customStyle="1" w:styleId="References">
    <w:name w:val="References"/>
    <w:basedOn w:val="Standard"/>
    <w:link w:val="ReferencesChar"/>
    <w:qFormat/>
    <w:rsid w:val="00513179"/>
  </w:style>
  <w:style w:type="character" w:customStyle="1" w:styleId="StandardChar">
    <w:name w:val="Standard Char"/>
    <w:basedOn w:val="DefaultParagraphFont"/>
    <w:link w:val="Standard"/>
    <w:rsid w:val="00513179"/>
    <w:rPr>
      <w:rFonts w:ascii="Times New Roman" w:eastAsia="Times New Roman" w:hAnsi="Times New Roman" w:cs="Times New Roman"/>
      <w:sz w:val="18"/>
      <w:szCs w:val="18"/>
      <w:lang w:val="en-US"/>
    </w:rPr>
  </w:style>
  <w:style w:type="character" w:customStyle="1" w:styleId="ReferencesChar">
    <w:name w:val="References Char"/>
    <w:basedOn w:val="StandardChar"/>
    <w:link w:val="References"/>
    <w:rsid w:val="00513179"/>
    <w:rPr>
      <w:rFonts w:ascii="Times New Roman" w:eastAsia="Times New Roman" w:hAnsi="Times New Roman" w:cs="Times New Roman"/>
      <w:sz w:val="18"/>
      <w:szCs w:val="18"/>
      <w:lang w:val="en-US"/>
    </w:rPr>
  </w:style>
  <w:style w:type="paragraph" w:customStyle="1" w:styleId="authors">
    <w:name w:val="authors"/>
    <w:basedOn w:val="Normal"/>
    <w:link w:val="authorsChar"/>
    <w:rsid w:val="00513179"/>
    <w:pPr>
      <w:tabs>
        <w:tab w:val="left" w:pos="397"/>
      </w:tabs>
      <w:spacing w:after="0" w:line="240" w:lineRule="auto"/>
      <w:jc w:val="center"/>
    </w:pPr>
    <w:rPr>
      <w:rFonts w:ascii="Arial" w:eastAsia="Times New Roman" w:hAnsi="Arial" w:cs="Arial"/>
      <w:b/>
      <w:sz w:val="20"/>
      <w:szCs w:val="20"/>
      <w:lang w:val="en-US"/>
    </w:rPr>
  </w:style>
  <w:style w:type="paragraph" w:customStyle="1" w:styleId="Authors0">
    <w:name w:val="Authors"/>
    <w:basedOn w:val="authors"/>
    <w:link w:val="AuthorsChar0"/>
    <w:qFormat/>
    <w:rsid w:val="00513179"/>
    <w:rPr>
      <w:lang w:val="en-GB"/>
    </w:rPr>
  </w:style>
  <w:style w:type="paragraph" w:styleId="Title">
    <w:name w:val="Title"/>
    <w:basedOn w:val="Normal"/>
    <w:next w:val="Normal"/>
    <w:link w:val="TitleChar"/>
    <w:qFormat/>
    <w:rsid w:val="00513179"/>
    <w:pPr>
      <w:tabs>
        <w:tab w:val="left" w:pos="397"/>
      </w:tabs>
      <w:spacing w:after="0" w:line="240" w:lineRule="auto"/>
      <w:jc w:val="center"/>
    </w:pPr>
    <w:rPr>
      <w:rFonts w:ascii="Arial" w:eastAsia="Times New Roman" w:hAnsi="Arial" w:cs="Arial"/>
      <w:b/>
      <w:smallCaps/>
    </w:rPr>
  </w:style>
  <w:style w:type="character" w:customStyle="1" w:styleId="TitleChar">
    <w:name w:val="Title Char"/>
    <w:basedOn w:val="DefaultParagraphFont"/>
    <w:link w:val="Title"/>
    <w:rsid w:val="00513179"/>
    <w:rPr>
      <w:rFonts w:ascii="Arial" w:eastAsia="Times New Roman" w:hAnsi="Arial" w:cs="Arial"/>
      <w:b/>
      <w:smallCaps/>
    </w:rPr>
  </w:style>
  <w:style w:type="character" w:customStyle="1" w:styleId="authorsChar">
    <w:name w:val="authors Char"/>
    <w:basedOn w:val="DefaultParagraphFont"/>
    <w:link w:val="authors"/>
    <w:rsid w:val="00513179"/>
    <w:rPr>
      <w:rFonts w:ascii="Arial" w:eastAsia="Times New Roman" w:hAnsi="Arial" w:cs="Arial"/>
      <w:b/>
      <w:sz w:val="20"/>
      <w:szCs w:val="20"/>
      <w:lang w:val="en-US"/>
    </w:rPr>
  </w:style>
  <w:style w:type="character" w:customStyle="1" w:styleId="AuthorsChar0">
    <w:name w:val="Authors Char"/>
    <w:basedOn w:val="authorsChar"/>
    <w:link w:val="Authors0"/>
    <w:rsid w:val="00513179"/>
    <w:rPr>
      <w:rFonts w:ascii="Arial" w:eastAsia="Times New Roman" w:hAnsi="Arial" w:cs="Arial"/>
      <w:b/>
      <w:sz w:val="20"/>
      <w:szCs w:val="20"/>
      <w:lang w:val="en-GB"/>
    </w:rPr>
  </w:style>
  <w:style w:type="paragraph" w:customStyle="1" w:styleId="Affiliation">
    <w:name w:val="Affiliation"/>
    <w:basedOn w:val="authors"/>
    <w:link w:val="AffiliationChar"/>
    <w:qFormat/>
    <w:rsid w:val="00513179"/>
    <w:rPr>
      <w:b w:val="0"/>
      <w:lang w:val="en-GB"/>
    </w:rPr>
  </w:style>
  <w:style w:type="paragraph" w:customStyle="1" w:styleId="Email">
    <w:name w:val="Email"/>
    <w:basedOn w:val="authors"/>
    <w:link w:val="EmailChar"/>
    <w:qFormat/>
    <w:rsid w:val="00513179"/>
    <w:rPr>
      <w:b w:val="0"/>
      <w:i/>
      <w:lang w:val="en-GB"/>
    </w:rPr>
  </w:style>
  <w:style w:type="character" w:customStyle="1" w:styleId="AffiliationChar">
    <w:name w:val="Affiliation Char"/>
    <w:basedOn w:val="authorsChar"/>
    <w:link w:val="Affiliation"/>
    <w:rsid w:val="00513179"/>
    <w:rPr>
      <w:rFonts w:ascii="Arial" w:eastAsia="Times New Roman" w:hAnsi="Arial" w:cs="Arial"/>
      <w:b w:val="0"/>
      <w:sz w:val="20"/>
      <w:szCs w:val="20"/>
      <w:lang w:val="en-GB"/>
    </w:rPr>
  </w:style>
  <w:style w:type="character" w:customStyle="1" w:styleId="EmailChar">
    <w:name w:val="Email Char"/>
    <w:basedOn w:val="authorsChar"/>
    <w:link w:val="Email"/>
    <w:rsid w:val="00513179"/>
    <w:rPr>
      <w:rFonts w:ascii="Arial" w:eastAsia="Times New Roman" w:hAnsi="Arial" w:cs="Arial"/>
      <w:b w:val="0"/>
      <w:i/>
      <w:sz w:val="20"/>
      <w:szCs w:val="20"/>
      <w:lang w:val="en-GB"/>
    </w:rPr>
  </w:style>
  <w:style w:type="paragraph" w:styleId="Header">
    <w:name w:val="header"/>
    <w:basedOn w:val="Normal"/>
    <w:link w:val="HeaderChar"/>
    <w:uiPriority w:val="99"/>
    <w:unhideWhenUsed/>
    <w:rsid w:val="0051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79"/>
  </w:style>
  <w:style w:type="paragraph" w:styleId="Footer">
    <w:name w:val="footer"/>
    <w:basedOn w:val="Normal"/>
    <w:link w:val="FooterChar"/>
    <w:uiPriority w:val="99"/>
    <w:unhideWhenUsed/>
    <w:rsid w:val="0051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79"/>
  </w:style>
  <w:style w:type="paragraph" w:styleId="Bibliography">
    <w:name w:val="Bibliography"/>
    <w:basedOn w:val="Normal"/>
    <w:next w:val="Normal"/>
    <w:uiPriority w:val="37"/>
    <w:unhideWhenUsed/>
    <w:rsid w:val="00F257C2"/>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Monaghan</dc:creator>
  <cp:keywords/>
  <dc:description/>
  <cp:lastModifiedBy>Charlotte Kirchhelle</cp:lastModifiedBy>
  <cp:revision>2</cp:revision>
  <dcterms:created xsi:type="dcterms:W3CDTF">2025-11-24T09:25:00Z</dcterms:created>
  <dcterms:modified xsi:type="dcterms:W3CDTF">2025-11-24T09:25:00Z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id="AwXherAF"/&gt;&lt;style id="http://www.zotero.org/styles/cell" hasBibliography="1" bibliographyStyleHasBeenSet="1"/&gt;&lt;prefs&gt;&lt;pref name="fieldType" value="Field"/&gt;&lt;/prefs&gt;&lt;/data&gt;</vt:lpwstr>
  </property>
</Properties>
</file>